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F20" w:rsidRDefault="001359B8">
      <w:pPr>
        <w:pStyle w:val="Heading1"/>
        <w:tabs>
          <w:tab w:val="left" w:pos="4937"/>
        </w:tabs>
        <w:spacing w:before="71"/>
        <w:ind w:left="1616" w:right="0"/>
        <w:jc w:val="left"/>
      </w:pPr>
      <w:r>
        <w:t>V</w:t>
      </w:r>
      <w:r>
        <w:rPr>
          <w:spacing w:val="8"/>
        </w:rPr>
        <w:t xml:space="preserve"> </w:t>
      </w:r>
      <w:r>
        <w:t>Mövzu.</w:t>
      </w:r>
      <w:r>
        <w:tab/>
        <w:t>DƏRI ÖRTÜKLƏRI</w:t>
      </w:r>
      <w:r>
        <w:rPr>
          <w:spacing w:val="9"/>
        </w:rPr>
        <w:t xml:space="preserve"> </w:t>
      </w:r>
      <w:r>
        <w:t>SISTEMI</w:t>
      </w:r>
    </w:p>
    <w:p w:rsidR="00FA6F20" w:rsidRDefault="001359B8">
      <w:pPr>
        <w:pStyle w:val="Title"/>
        <w:rPr>
          <w:i w:val="0"/>
        </w:rPr>
      </w:pPr>
      <w:r>
        <w:t>Mühazirənin planı</w:t>
      </w:r>
      <w:r>
        <w:rPr>
          <w:i w:val="0"/>
        </w:rPr>
        <w:t>:</w:t>
      </w:r>
    </w:p>
    <w:p w:rsidR="00FA6F20" w:rsidRDefault="00FA6F20">
      <w:pPr>
        <w:pStyle w:val="BodyText"/>
        <w:spacing w:before="3"/>
        <w:rPr>
          <w:b/>
          <w:sz w:val="27"/>
        </w:rPr>
      </w:pPr>
    </w:p>
    <w:p w:rsidR="00FA6F20" w:rsidRDefault="00AF2402">
      <w:pPr>
        <w:pStyle w:val="Heading1"/>
        <w:numPr>
          <w:ilvl w:val="0"/>
          <w:numId w:val="4"/>
        </w:numPr>
        <w:tabs>
          <w:tab w:val="left" w:pos="1060"/>
        </w:tabs>
        <w:spacing w:before="1"/>
        <w:ind w:right="0" w:hanging="328"/>
        <w:jc w:val="left"/>
      </w:pPr>
      <w:r>
        <w:t>Dəri örtüyü</w:t>
      </w:r>
      <w:bookmarkStart w:id="0" w:name="_GoBack"/>
      <w:bookmarkEnd w:id="0"/>
      <w:r>
        <w:t>:</w:t>
      </w:r>
      <w:r w:rsidR="001359B8">
        <w:t xml:space="preserve"> inkişafı, tərkib hissələri,</w:t>
      </w:r>
      <w:r w:rsidR="001359B8">
        <w:rPr>
          <w:spacing w:val="20"/>
        </w:rPr>
        <w:t xml:space="preserve"> </w:t>
      </w:r>
      <w:r w:rsidR="001359B8">
        <w:t>funksiyaları.</w:t>
      </w:r>
    </w:p>
    <w:p w:rsidR="00FA6F20" w:rsidRDefault="001359B8">
      <w:pPr>
        <w:pStyle w:val="ListParagraph"/>
        <w:numPr>
          <w:ilvl w:val="0"/>
          <w:numId w:val="4"/>
        </w:numPr>
        <w:tabs>
          <w:tab w:val="left" w:pos="1060"/>
        </w:tabs>
        <w:spacing w:before="175"/>
        <w:ind w:hanging="328"/>
        <w:rPr>
          <w:b/>
        </w:rPr>
      </w:pPr>
      <w:r>
        <w:rPr>
          <w:b/>
        </w:rPr>
        <w:t>Dəri törəmələri: tüklər, dırnaqlar, piy və tər</w:t>
      </w:r>
      <w:r>
        <w:rPr>
          <w:b/>
          <w:spacing w:val="17"/>
        </w:rPr>
        <w:t xml:space="preserve"> </w:t>
      </w:r>
      <w:r>
        <w:rPr>
          <w:b/>
        </w:rPr>
        <w:t>vəziləri.</w:t>
      </w:r>
    </w:p>
    <w:p w:rsidR="00FA6F20" w:rsidRDefault="001359B8">
      <w:pPr>
        <w:pStyle w:val="ListParagraph"/>
        <w:numPr>
          <w:ilvl w:val="0"/>
          <w:numId w:val="4"/>
        </w:numPr>
        <w:tabs>
          <w:tab w:val="left" w:pos="1060"/>
        </w:tabs>
        <w:spacing w:before="175"/>
        <w:ind w:hanging="328"/>
        <w:rPr>
          <w:b/>
        </w:rPr>
      </w:pPr>
      <w:r>
        <w:rPr>
          <w:b/>
        </w:rPr>
        <w:t>İnnervasiya, vaskulyarizasiya, yaş</w:t>
      </w:r>
      <w:r>
        <w:rPr>
          <w:b/>
          <w:spacing w:val="7"/>
        </w:rPr>
        <w:t xml:space="preserve"> </w:t>
      </w:r>
      <w:r>
        <w:rPr>
          <w:b/>
        </w:rPr>
        <w:t>xüsusiyyətləri.</w:t>
      </w:r>
    </w:p>
    <w:p w:rsidR="00FA6F20" w:rsidRDefault="00FA6F20">
      <w:pPr>
        <w:pStyle w:val="BodyText"/>
        <w:rPr>
          <w:b/>
          <w:sz w:val="26"/>
        </w:rPr>
      </w:pPr>
    </w:p>
    <w:p w:rsidR="00FA6F20" w:rsidRDefault="00FA6F20">
      <w:pPr>
        <w:pStyle w:val="BodyText"/>
        <w:spacing w:before="1"/>
        <w:rPr>
          <w:b/>
          <w:sz w:val="28"/>
        </w:rPr>
      </w:pPr>
    </w:p>
    <w:p w:rsidR="00FA6F20" w:rsidRDefault="001359B8">
      <w:pPr>
        <w:pStyle w:val="BodyText"/>
        <w:spacing w:line="244" w:lineRule="auto"/>
        <w:ind w:left="396" w:right="107" w:firstLine="662"/>
        <w:jc w:val="both"/>
      </w:pPr>
      <w:r>
        <w:t xml:space="preserve">Təxminən ümumi bədən çəkisinin 16%-ni təşkil edib, ətraf mühitlə əlaqələnən səthinin sahəsi </w:t>
      </w:r>
      <w:r>
        <w:rPr>
          <w:spacing w:val="-3"/>
        </w:rPr>
        <w:t xml:space="preserve">isə </w:t>
      </w:r>
      <w:r>
        <w:rPr>
          <w:spacing w:val="3"/>
        </w:rPr>
        <w:t xml:space="preserve">1, </w:t>
      </w:r>
      <w:r>
        <w:t>5-2 m</w:t>
      </w:r>
      <w:r>
        <w:rPr>
          <w:vertAlign w:val="superscript"/>
        </w:rPr>
        <w:t>2</w:t>
      </w:r>
      <w:r>
        <w:t xml:space="preserve"> olan örtük sistemi- </w:t>
      </w:r>
      <w:r>
        <w:rPr>
          <w:b/>
          <w:i/>
        </w:rPr>
        <w:t xml:space="preserve">integument </w:t>
      </w:r>
      <w:r>
        <w:t xml:space="preserve">orqanizmi xaricdən örtərək həzm sistemində dodaq və anusun, tənəffüs sistemində burun boşluğunun, ifrazat-cinsiyyət sistemlərində səthdə yerləşən selikli membranın davamını təşkil edir.  Örtük sistemi epidermis  (çoxqatlı  yastı  epitel) </w:t>
      </w:r>
      <w:r>
        <w:rPr>
          <w:spacing w:val="-4"/>
        </w:rPr>
        <w:t xml:space="preserve">və </w:t>
      </w:r>
      <w:r>
        <w:t xml:space="preserve">dermadan (lifli birləşdirici toxuma) - dəri və onun törəmələrindən (epitelial </w:t>
      </w:r>
      <w:r>
        <w:rPr>
          <w:spacing w:val="-4"/>
        </w:rPr>
        <w:t xml:space="preserve">və </w:t>
      </w:r>
      <w:r>
        <w:t xml:space="preserve">birləşdirici toxuma komponentlərindən ibarət dəri vəziləri, </w:t>
      </w:r>
      <w:r>
        <w:rPr>
          <w:spacing w:val="3"/>
        </w:rPr>
        <w:t xml:space="preserve">tük </w:t>
      </w:r>
      <w:r>
        <w:t xml:space="preserve">və dırnaqlar) ibarət iri orqan  hesab  edilir. </w:t>
      </w:r>
      <w:r>
        <w:rPr>
          <w:spacing w:val="-3"/>
        </w:rPr>
        <w:t xml:space="preserve">Qeyd </w:t>
      </w:r>
      <w:r>
        <w:t>etməliyik ki, göz qapağının konyuktivasının davamını təşkil edən  dəri  xarici  qulaq  keçəcəyi və təbil pərdəsinin xarici səthini</w:t>
      </w:r>
      <w:r>
        <w:rPr>
          <w:spacing w:val="11"/>
        </w:rPr>
        <w:t xml:space="preserve"> </w:t>
      </w:r>
      <w:r>
        <w:t>örtür.</w:t>
      </w:r>
    </w:p>
    <w:p w:rsidR="00FA6F20" w:rsidRDefault="001359B8">
      <w:pPr>
        <w:pStyle w:val="BodyText"/>
        <w:spacing w:before="196" w:line="247" w:lineRule="auto"/>
        <w:ind w:left="396" w:right="103" w:firstLine="662"/>
        <w:jc w:val="both"/>
      </w:pPr>
      <w:r>
        <w:rPr>
          <w:b/>
        </w:rPr>
        <w:t xml:space="preserve">Inkişafı. </w:t>
      </w:r>
      <w:r>
        <w:t xml:space="preserve">Dəri müxtəlif mənşəyə malik 2 əsas komponentdən: epidermis </w:t>
      </w:r>
      <w:r>
        <w:rPr>
          <w:spacing w:val="-4"/>
        </w:rPr>
        <w:t xml:space="preserve">və </w:t>
      </w:r>
      <w:r>
        <w:t xml:space="preserve">dermadan ibarətdir. Epidermis (epitel örtüyü) ektodermadan, derma (xüsusi dəri) </w:t>
      </w:r>
      <w:r>
        <w:rPr>
          <w:spacing w:val="-3"/>
        </w:rPr>
        <w:t xml:space="preserve">isə </w:t>
      </w:r>
      <w:r>
        <w:t xml:space="preserve">mezenximdən əmələ gəlmişdir. Embrional dövrün ilk həftələrində embrionun üzəri tək qatda yerləşən ektodermal hüceyrələrlə örtülür. </w:t>
      </w:r>
      <w:r>
        <w:rPr>
          <w:spacing w:val="-4"/>
        </w:rPr>
        <w:t xml:space="preserve">Bu </w:t>
      </w:r>
      <w:r>
        <w:t xml:space="preserve">hüceyrələr bazal qat hüceyrələri adlanır. İkinci ayın əvvəlində bu hüceyrələrin səthində periderm </w:t>
      </w:r>
      <w:r>
        <w:rPr>
          <w:spacing w:val="-4"/>
        </w:rPr>
        <w:t xml:space="preserve">və </w:t>
      </w:r>
      <w:r>
        <w:rPr>
          <w:spacing w:val="-6"/>
        </w:rPr>
        <w:t xml:space="preserve">ya </w:t>
      </w:r>
      <w:r>
        <w:t>epitrixium adlanan tək  qatda  yerləşən  yastı  hüceyrələr əmələ gəlir. Adətən periderm hüceyrələri bətndaxili inkişafın II yarısında tökülərək amniotik mayenin tərkibində aşkarlanır. Bazal qatdakı hüceyrələrin proliferasiyası nəticəsində ara zona formalaşır. Artıq dördüncü ayın sonunda epidermis 4 qatdan ibarət</w:t>
      </w:r>
      <w:r>
        <w:rPr>
          <w:spacing w:val="36"/>
        </w:rPr>
        <w:t xml:space="preserve"> </w:t>
      </w:r>
      <w:r>
        <w:t>olur:</w:t>
      </w:r>
    </w:p>
    <w:p w:rsidR="00FA6F20" w:rsidRDefault="001359B8">
      <w:pPr>
        <w:pStyle w:val="ListParagraph"/>
        <w:numPr>
          <w:ilvl w:val="0"/>
          <w:numId w:val="3"/>
        </w:numPr>
        <w:tabs>
          <w:tab w:val="left" w:pos="1194"/>
        </w:tabs>
        <w:spacing w:before="181"/>
        <w:ind w:hanging="265"/>
      </w:pPr>
      <w:r>
        <w:rPr>
          <w:b/>
        </w:rPr>
        <w:t xml:space="preserve">Bazal qat </w:t>
      </w:r>
      <w:r>
        <w:t xml:space="preserve">– </w:t>
      </w:r>
      <w:r>
        <w:rPr>
          <w:spacing w:val="-3"/>
        </w:rPr>
        <w:t xml:space="preserve">yeni </w:t>
      </w:r>
      <w:r>
        <w:t>hüceyrələrin əmələ gəlməsini təmin edən germinativ</w:t>
      </w:r>
      <w:r>
        <w:rPr>
          <w:spacing w:val="50"/>
        </w:rPr>
        <w:t xml:space="preserve"> </w:t>
      </w:r>
      <w:r>
        <w:t>qat;</w:t>
      </w:r>
    </w:p>
    <w:p w:rsidR="00FA6F20" w:rsidRDefault="001359B8">
      <w:pPr>
        <w:pStyle w:val="ListParagraph"/>
        <w:numPr>
          <w:ilvl w:val="0"/>
          <w:numId w:val="3"/>
        </w:numPr>
        <w:tabs>
          <w:tab w:val="left" w:pos="1194"/>
        </w:tabs>
        <w:spacing w:before="7"/>
        <w:ind w:hanging="265"/>
      </w:pPr>
      <w:r>
        <w:rPr>
          <w:b/>
        </w:rPr>
        <w:t xml:space="preserve">Qalın tikanlı qat </w:t>
      </w:r>
      <w:r>
        <w:t>– tərkibində tonofibrilləri olan iri çoxbucaqlı hüceyrələrdən</w:t>
      </w:r>
      <w:r>
        <w:rPr>
          <w:spacing w:val="30"/>
        </w:rPr>
        <w:t xml:space="preserve"> </w:t>
      </w:r>
      <w:r>
        <w:t>ibarət qat;</w:t>
      </w:r>
    </w:p>
    <w:p w:rsidR="00FA6F20" w:rsidRDefault="001359B8">
      <w:pPr>
        <w:pStyle w:val="ListParagraph"/>
        <w:numPr>
          <w:ilvl w:val="0"/>
          <w:numId w:val="3"/>
        </w:numPr>
        <w:tabs>
          <w:tab w:val="left" w:pos="1194"/>
        </w:tabs>
        <w:spacing w:before="6"/>
        <w:ind w:hanging="265"/>
      </w:pPr>
      <w:r>
        <w:rPr>
          <w:b/>
        </w:rPr>
        <w:t>Dənəli</w:t>
      </w:r>
      <w:r>
        <w:rPr>
          <w:b/>
          <w:spacing w:val="7"/>
        </w:rPr>
        <w:t xml:space="preserve"> </w:t>
      </w:r>
      <w:r>
        <w:rPr>
          <w:b/>
        </w:rPr>
        <w:t>qat</w:t>
      </w:r>
      <w:r>
        <w:rPr>
          <w:b/>
          <w:spacing w:val="5"/>
        </w:rPr>
        <w:t xml:space="preserve"> </w:t>
      </w:r>
      <w:r>
        <w:t>–</w:t>
      </w:r>
      <w:r>
        <w:rPr>
          <w:spacing w:val="11"/>
        </w:rPr>
        <w:t xml:space="preserve"> </w:t>
      </w:r>
      <w:r>
        <w:t>xırda</w:t>
      </w:r>
      <w:r>
        <w:rPr>
          <w:spacing w:val="9"/>
        </w:rPr>
        <w:t xml:space="preserve"> </w:t>
      </w:r>
      <w:r>
        <w:t>keratohialin</w:t>
      </w:r>
      <w:r>
        <w:rPr>
          <w:spacing w:val="6"/>
        </w:rPr>
        <w:t xml:space="preserve"> </w:t>
      </w:r>
      <w:r>
        <w:t>dənələrə</w:t>
      </w:r>
      <w:r>
        <w:rPr>
          <w:spacing w:val="9"/>
        </w:rPr>
        <w:t xml:space="preserve"> </w:t>
      </w:r>
      <w:r>
        <w:t>malik</w:t>
      </w:r>
      <w:r>
        <w:rPr>
          <w:spacing w:val="5"/>
        </w:rPr>
        <w:t xml:space="preserve"> </w:t>
      </w:r>
      <w:r>
        <w:t>olan</w:t>
      </w:r>
      <w:r>
        <w:rPr>
          <w:spacing w:val="6"/>
        </w:rPr>
        <w:t xml:space="preserve"> </w:t>
      </w:r>
      <w:r>
        <w:t>hüceyrələrdən</w:t>
      </w:r>
      <w:r>
        <w:rPr>
          <w:spacing w:val="6"/>
        </w:rPr>
        <w:t xml:space="preserve"> </w:t>
      </w:r>
      <w:r>
        <w:t>təşkil</w:t>
      </w:r>
      <w:r>
        <w:rPr>
          <w:spacing w:val="7"/>
        </w:rPr>
        <w:t xml:space="preserve"> </w:t>
      </w:r>
      <w:r>
        <w:t>olan</w:t>
      </w:r>
      <w:r>
        <w:rPr>
          <w:spacing w:val="6"/>
        </w:rPr>
        <w:t xml:space="preserve"> </w:t>
      </w:r>
      <w:r>
        <w:t>qat;</w:t>
      </w:r>
    </w:p>
    <w:p w:rsidR="00FA6F20" w:rsidRDefault="001359B8">
      <w:pPr>
        <w:pStyle w:val="ListParagraph"/>
        <w:numPr>
          <w:ilvl w:val="0"/>
          <w:numId w:val="3"/>
        </w:numPr>
        <w:tabs>
          <w:tab w:val="left" w:pos="1194"/>
        </w:tabs>
        <w:spacing w:before="6" w:line="244" w:lineRule="auto"/>
        <w:ind w:left="396" w:right="110" w:firstLine="532"/>
        <w:jc w:val="both"/>
      </w:pPr>
      <w:r>
        <w:rPr>
          <w:b/>
        </w:rPr>
        <w:t xml:space="preserve">Buynuz </w:t>
      </w:r>
      <w:r>
        <w:rPr>
          <w:b/>
          <w:spacing w:val="2"/>
        </w:rPr>
        <w:t xml:space="preserve">qat </w:t>
      </w:r>
      <w:r>
        <w:t>– tərkibində keratin olan həyat fəaliyyətini başa vurmuş ölü hüceyrələrdən ibarət</w:t>
      </w:r>
      <w:r>
        <w:rPr>
          <w:spacing w:val="-3"/>
        </w:rPr>
        <w:t xml:space="preserve"> </w:t>
      </w:r>
      <w:r>
        <w:t>qat.</w:t>
      </w:r>
    </w:p>
    <w:p w:rsidR="00FA6F20" w:rsidRDefault="001359B8">
      <w:pPr>
        <w:pStyle w:val="BodyText"/>
        <w:spacing w:before="2" w:line="247" w:lineRule="auto"/>
        <w:ind w:left="396" w:right="109" w:firstLine="532"/>
        <w:jc w:val="both"/>
      </w:pPr>
      <w:r>
        <w:t xml:space="preserve">İnkişafın üçüncü ayında sinir darağından epidermisə miqrasiya edən hüceyrələrin (bu hüceyrələr melanositlər adlanır) tərkibindəki melanosomlarda melanin piqmenti sintez olunur. Melanositlərin sitoplazmasında toplanan melanosomlar  onun  çıxıntılarından  keratinositlərə  </w:t>
      </w:r>
      <w:r>
        <w:rPr>
          <w:spacing w:val="-4"/>
        </w:rPr>
        <w:t xml:space="preserve">və </w:t>
      </w:r>
      <w:r>
        <w:t>tük soğanağına ekzositozla ötürülərək dəri və tükün piqmentasiyasına səbəb</w:t>
      </w:r>
      <w:r>
        <w:rPr>
          <w:spacing w:val="45"/>
        </w:rPr>
        <w:t xml:space="preserve"> </w:t>
      </w:r>
      <w:r>
        <w:t>olur.</w:t>
      </w:r>
    </w:p>
    <w:p w:rsidR="00FA6F20" w:rsidRDefault="001359B8">
      <w:pPr>
        <w:pStyle w:val="BodyText"/>
        <w:spacing w:line="247" w:lineRule="auto"/>
        <w:ind w:left="396" w:right="107" w:firstLine="532"/>
        <w:jc w:val="both"/>
        <w:rPr>
          <w:b/>
        </w:rPr>
      </w:pPr>
      <w:r>
        <w:t xml:space="preserve">Mezenximdən inkişaf edən derma 3 mənbədən başlanğıc götürür: lateral, paraksial mezoderma </w:t>
      </w:r>
      <w:r>
        <w:rPr>
          <w:spacing w:val="-4"/>
        </w:rPr>
        <w:t xml:space="preserve">və </w:t>
      </w:r>
      <w:r>
        <w:t>sinir darağı hüceyrələrindən (</w:t>
      </w:r>
      <w:r>
        <w:rPr>
          <w:b/>
          <w:i/>
        </w:rPr>
        <w:t>neural crest</w:t>
      </w:r>
      <w:r>
        <w:t xml:space="preserve">). 3-4 aylarda mezenximdən formalaşan struktur - </w:t>
      </w:r>
      <w:r>
        <w:rPr>
          <w:b/>
          <w:i/>
        </w:rPr>
        <w:t xml:space="preserve">corium </w:t>
      </w:r>
      <w:r>
        <w:t>epidermisə daxil olaraq  (çökərək)  çoxsaylı  qeyri-müntəzəm  dermal  məməciklər (</w:t>
      </w:r>
      <w:r>
        <w:rPr>
          <w:b/>
          <w:i/>
        </w:rPr>
        <w:t>dermal papillae</w:t>
      </w:r>
      <w:r>
        <w:t>) əmələ gətirir. Bu törəmələr epidermal hündürlüklərlə (</w:t>
      </w:r>
      <w:r>
        <w:rPr>
          <w:b/>
          <w:i/>
        </w:rPr>
        <w:t>epidermal ridges</w:t>
      </w:r>
      <w:r>
        <w:t>) müşayiət olunub, kiçik kapilyar və sinir ucları ilə zəngin epidermis - dermal birləşməsi əmələ gətirir. Hər iki struktur birgə tor şəbəkə (</w:t>
      </w:r>
      <w:r>
        <w:rPr>
          <w:b/>
          <w:i/>
        </w:rPr>
        <w:t>rete apparatus</w:t>
      </w:r>
      <w:r>
        <w:t xml:space="preserve">) adlanır </w:t>
      </w:r>
      <w:r>
        <w:rPr>
          <w:b/>
        </w:rPr>
        <w:t>(şək</w:t>
      </w:r>
      <w:r>
        <w:rPr>
          <w:b/>
          <w:spacing w:val="3"/>
        </w:rPr>
        <w:t xml:space="preserve"> </w:t>
      </w:r>
      <w:r>
        <w:rPr>
          <w:b/>
        </w:rPr>
        <w:t>1).</w:t>
      </w:r>
    </w:p>
    <w:p w:rsidR="00FA6F20" w:rsidRDefault="00FA6F20">
      <w:pPr>
        <w:spacing w:line="247" w:lineRule="auto"/>
        <w:jc w:val="both"/>
        <w:sectPr w:rsidR="00FA6F20">
          <w:type w:val="continuous"/>
          <w:pgSz w:w="12240" w:h="15840"/>
          <w:pgMar w:top="1000" w:right="1220" w:bottom="280" w:left="1720" w:header="720" w:footer="720" w:gutter="0"/>
          <w:cols w:space="720"/>
        </w:sectPr>
      </w:pPr>
    </w:p>
    <w:p w:rsidR="00FA6F20" w:rsidRDefault="00FA6F20">
      <w:pPr>
        <w:pStyle w:val="BodyText"/>
        <w:rPr>
          <w:b/>
          <w:sz w:val="20"/>
        </w:rPr>
      </w:pPr>
    </w:p>
    <w:p w:rsidR="00FA6F20" w:rsidRDefault="00FA6F20">
      <w:pPr>
        <w:pStyle w:val="BodyText"/>
        <w:rPr>
          <w:b/>
          <w:sz w:val="20"/>
        </w:rPr>
      </w:pPr>
    </w:p>
    <w:p w:rsidR="00FA6F20" w:rsidRDefault="00FA6F20">
      <w:pPr>
        <w:pStyle w:val="BodyText"/>
        <w:rPr>
          <w:b/>
          <w:sz w:val="20"/>
        </w:rPr>
      </w:pPr>
    </w:p>
    <w:p w:rsidR="00FA6F20" w:rsidRDefault="00FA6F20">
      <w:pPr>
        <w:pStyle w:val="BodyText"/>
        <w:rPr>
          <w:b/>
          <w:sz w:val="20"/>
        </w:rPr>
      </w:pPr>
    </w:p>
    <w:p w:rsidR="00FA6F20" w:rsidRDefault="00FA6F20">
      <w:pPr>
        <w:pStyle w:val="BodyText"/>
        <w:rPr>
          <w:b/>
          <w:sz w:val="20"/>
        </w:rPr>
      </w:pPr>
    </w:p>
    <w:p w:rsidR="00FA6F20" w:rsidRDefault="00FA6F20">
      <w:pPr>
        <w:pStyle w:val="BodyText"/>
        <w:rPr>
          <w:b/>
          <w:sz w:val="20"/>
        </w:rPr>
      </w:pPr>
    </w:p>
    <w:p w:rsidR="00FA6F20" w:rsidRDefault="00FA6F20">
      <w:pPr>
        <w:pStyle w:val="BodyText"/>
        <w:rPr>
          <w:b/>
          <w:sz w:val="20"/>
        </w:rPr>
      </w:pPr>
    </w:p>
    <w:p w:rsidR="00FA6F20" w:rsidRDefault="00FA6F20">
      <w:pPr>
        <w:pStyle w:val="BodyText"/>
        <w:rPr>
          <w:b/>
          <w:sz w:val="20"/>
        </w:rPr>
      </w:pPr>
    </w:p>
    <w:p w:rsidR="00FA6F20" w:rsidRDefault="00FA6F20">
      <w:pPr>
        <w:pStyle w:val="BodyText"/>
        <w:rPr>
          <w:b/>
          <w:sz w:val="20"/>
        </w:rPr>
      </w:pPr>
    </w:p>
    <w:p w:rsidR="00FA6F20" w:rsidRDefault="00FA6F20">
      <w:pPr>
        <w:pStyle w:val="BodyText"/>
        <w:rPr>
          <w:b/>
          <w:sz w:val="20"/>
        </w:rPr>
      </w:pPr>
    </w:p>
    <w:p w:rsidR="00FA6F20" w:rsidRDefault="00FA6F20">
      <w:pPr>
        <w:pStyle w:val="BodyText"/>
        <w:rPr>
          <w:b/>
          <w:sz w:val="20"/>
        </w:rPr>
      </w:pPr>
    </w:p>
    <w:p w:rsidR="00FA6F20" w:rsidRDefault="00FA6F20">
      <w:pPr>
        <w:pStyle w:val="BodyText"/>
        <w:rPr>
          <w:b/>
          <w:sz w:val="20"/>
        </w:rPr>
      </w:pPr>
    </w:p>
    <w:p w:rsidR="00FA6F20" w:rsidRDefault="00FA6F20">
      <w:pPr>
        <w:pStyle w:val="BodyText"/>
        <w:rPr>
          <w:b/>
          <w:sz w:val="20"/>
        </w:rPr>
      </w:pPr>
    </w:p>
    <w:p w:rsidR="00FA6F20" w:rsidRDefault="00FA6F20">
      <w:pPr>
        <w:pStyle w:val="BodyText"/>
        <w:spacing w:before="5"/>
        <w:rPr>
          <w:b/>
          <w:sz w:val="20"/>
        </w:rPr>
      </w:pPr>
    </w:p>
    <w:p w:rsidR="00FA6F20" w:rsidRDefault="001359B8">
      <w:pPr>
        <w:pStyle w:val="Heading1"/>
        <w:ind w:left="1836" w:right="0"/>
        <w:jc w:val="left"/>
      </w:pPr>
      <w:r>
        <w:rPr>
          <w:noProof/>
          <w:lang w:val="en-US"/>
        </w:rPr>
        <w:drawing>
          <wp:anchor distT="0" distB="0" distL="0" distR="0" simplePos="0" relativeHeight="15728640" behindDoc="0" locked="0" layoutInCell="1" allowOverlap="1">
            <wp:simplePos x="0" y="0"/>
            <wp:positionH relativeFrom="page">
              <wp:posOffset>3294888</wp:posOffset>
            </wp:positionH>
            <wp:positionV relativeFrom="paragraph">
              <wp:posOffset>-2048897</wp:posOffset>
            </wp:positionV>
            <wp:extent cx="2029967" cy="207568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029967" cy="2075687"/>
                    </a:xfrm>
                    <a:prstGeom prst="rect">
                      <a:avLst/>
                    </a:prstGeom>
                  </pic:spPr>
                </pic:pic>
              </a:graphicData>
            </a:graphic>
          </wp:anchor>
        </w:drawing>
      </w:r>
      <w:r>
        <w:t>Şək 1</w:t>
      </w:r>
    </w:p>
    <w:p w:rsidR="00FA6F20" w:rsidRDefault="00FA6F20">
      <w:pPr>
        <w:pStyle w:val="BodyText"/>
        <w:spacing w:before="4"/>
        <w:rPr>
          <w:b/>
          <w:sz w:val="14"/>
        </w:rPr>
      </w:pPr>
    </w:p>
    <w:p w:rsidR="00FA6F20" w:rsidRDefault="001359B8">
      <w:pPr>
        <w:pStyle w:val="BodyText"/>
        <w:spacing w:before="96" w:line="247" w:lineRule="auto"/>
        <w:ind w:left="396" w:right="198" w:firstLine="532"/>
        <w:rPr>
          <w:b/>
        </w:rPr>
      </w:pPr>
      <w:r>
        <w:rPr>
          <w:noProof/>
          <w:lang w:val="en-US"/>
        </w:rPr>
        <w:drawing>
          <wp:anchor distT="0" distB="0" distL="0" distR="0" simplePos="0" relativeHeight="15729152" behindDoc="0" locked="0" layoutInCell="1" allowOverlap="1">
            <wp:simplePos x="0" y="0"/>
            <wp:positionH relativeFrom="page">
              <wp:posOffset>3425952</wp:posOffset>
            </wp:positionH>
            <wp:positionV relativeFrom="paragraph">
              <wp:posOffset>4168301</wp:posOffset>
            </wp:positionV>
            <wp:extent cx="2703576" cy="191181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703576" cy="1911816"/>
                    </a:xfrm>
                    <a:prstGeom prst="rect">
                      <a:avLst/>
                    </a:prstGeom>
                  </pic:spPr>
                </pic:pic>
              </a:graphicData>
            </a:graphic>
          </wp:anchor>
        </w:drawing>
      </w:r>
      <w:r>
        <w:t xml:space="preserve">Dermisin daha dərin qatlarında </w:t>
      </w:r>
      <w:r>
        <w:rPr>
          <w:spacing w:val="2"/>
        </w:rPr>
        <w:t xml:space="preserve">piy </w:t>
      </w:r>
      <w:r>
        <w:t xml:space="preserve">toxuması ilə zəngin </w:t>
      </w:r>
      <w:r>
        <w:rPr>
          <w:b/>
          <w:i/>
        </w:rPr>
        <w:t xml:space="preserve">subcorium </w:t>
      </w:r>
      <w:r>
        <w:t xml:space="preserve">adlanan struktur – </w:t>
      </w:r>
      <w:r>
        <w:rPr>
          <w:b/>
        </w:rPr>
        <w:t xml:space="preserve">Funksiyaları. </w:t>
      </w:r>
      <w:r>
        <w:t xml:space="preserve">Epidermis </w:t>
      </w:r>
      <w:r>
        <w:rPr>
          <w:spacing w:val="-4"/>
        </w:rPr>
        <w:t xml:space="preserve">və </w:t>
      </w:r>
      <w:r>
        <w:t xml:space="preserve">dermadan ibarət olan dəri orqanizmi xaricdən örtərək bir çox vacib funksiyalar yerinə yetirir: </w:t>
      </w:r>
      <w:r>
        <w:rPr>
          <w:b/>
        </w:rPr>
        <w:t>Mühafizə</w:t>
      </w:r>
      <w:r>
        <w:t xml:space="preserve">. Sağlam dəri orqanizmi xarici mühitdəki təsirlərdən qoruyan ilkin baryer-səddir; həmçinin epidermisdə olan melanin piqmenti </w:t>
      </w:r>
      <w:r>
        <w:rPr>
          <w:spacing w:val="3"/>
        </w:rPr>
        <w:t xml:space="preserve">bu </w:t>
      </w:r>
      <w:r>
        <w:t xml:space="preserve">qatdakı hüceyrələri ultrabənövşəyi şüalanmadan qoruyur; antigen təqdim edən Langerhans hüceyrələri və  T- limfositlər yerli immun cavabda iştirak edir; orqanizmi zədələnmə, bakterial  invaziya, qurumaqdan, </w:t>
      </w:r>
      <w:r>
        <w:rPr>
          <w:spacing w:val="-3"/>
        </w:rPr>
        <w:t xml:space="preserve">yəni </w:t>
      </w:r>
      <w:r>
        <w:t xml:space="preserve">mexaniki, fiziki və kimyəvi təsirlərdən mühafizə edir; eyni  zamanda  </w:t>
      </w:r>
      <w:r>
        <w:rPr>
          <w:spacing w:val="-3"/>
        </w:rPr>
        <w:t xml:space="preserve">qeyd </w:t>
      </w:r>
      <w:r>
        <w:t xml:space="preserve">etmək lazımdır ki, dəri sədd </w:t>
      </w:r>
      <w:r>
        <w:rPr>
          <w:spacing w:val="-3"/>
        </w:rPr>
        <w:t xml:space="preserve">kimi </w:t>
      </w:r>
      <w:r>
        <w:t xml:space="preserve">funksiya yerinə yetirsə də bəzi dərman maddələri,  xüsusən  lipofil steroid hormon tərkibli məlhəmlər və izafi maye (su)  üçün keçiricidir; bədən temperaturu  </w:t>
      </w:r>
      <w:r>
        <w:rPr>
          <w:spacing w:val="-4"/>
        </w:rPr>
        <w:t xml:space="preserve">və </w:t>
      </w:r>
      <w:r>
        <w:t xml:space="preserve">su mübadiləsini tənzimləməklə orqanizmdə homeostazın qorunmasında iştirak edir. </w:t>
      </w:r>
      <w:r>
        <w:rPr>
          <w:b/>
        </w:rPr>
        <w:t xml:space="preserve">İmmun- müdafiə </w:t>
      </w:r>
      <w:r>
        <w:rPr>
          <w:b/>
          <w:spacing w:val="-4"/>
        </w:rPr>
        <w:t xml:space="preserve">və </w:t>
      </w:r>
      <w:r>
        <w:rPr>
          <w:b/>
        </w:rPr>
        <w:t xml:space="preserve">endokrin. </w:t>
      </w:r>
      <w:r>
        <w:t xml:space="preserve">İmmunoloji aktiv dəridəki keratinositlər nəinki dəri səthində müdafiə mənşəli keratin qatı əmələ gətirir, </w:t>
      </w:r>
      <w:r>
        <w:rPr>
          <w:spacing w:val="-3"/>
        </w:rPr>
        <w:t xml:space="preserve">həm </w:t>
      </w:r>
      <w:r>
        <w:t xml:space="preserve">də T limfositlərin differensiasiyası və populyasiyasının tənzimlənməsini təmin edən bioloji aktiv maddələr, iltihab mediatorlari hasil edir. </w:t>
      </w:r>
      <w:r>
        <w:rPr>
          <w:b/>
        </w:rPr>
        <w:t>Sensor</w:t>
      </w:r>
      <w:r>
        <w:t xml:space="preserve">. Xarici mühitdən müxtəlif qıcıqların (toxunma, hərarət, ağrı) dəridəki çoxsaylı reseptorlar  vasitəsilə qəbulu nəticəsində orqanizmlə ətraf mühit arasında əlaqə yaranır; </w:t>
      </w:r>
      <w:r>
        <w:rPr>
          <w:b/>
        </w:rPr>
        <w:t>Termotənzim</w:t>
      </w:r>
      <w:r>
        <w:t xml:space="preserve">. Sabit bədən temperaturunun təminatı dəri və onun törəmələri, dərialtı </w:t>
      </w:r>
      <w:r>
        <w:rPr>
          <w:spacing w:val="3"/>
        </w:rPr>
        <w:t xml:space="preserve">piy </w:t>
      </w:r>
      <w:r>
        <w:t xml:space="preserve">qatının  istilik  mübadiləsində  iştirakı; xüsusən epidermisin altında yerləşən səthi kapilyar torun hesabınadır; orqanizm  ətraf mühit temperaturuna dəridə olan isti və soyuq termoreseptorların  köməkliyi  ilə  adaptasiya  olunur. </w:t>
      </w:r>
      <w:r>
        <w:rPr>
          <w:b/>
        </w:rPr>
        <w:t>Mübadilə</w:t>
      </w:r>
      <w:r>
        <w:t>. Tər vəzilərinin iştirakı ilə su - duz mübadiləsində iştirak edir; keratinositlərdə sintez olunan 7-dehidroxolesterol ultrabənövşəyi şüaların təsirindən vitamin D</w:t>
      </w:r>
      <w:r>
        <w:rPr>
          <w:vertAlign w:val="subscript"/>
        </w:rPr>
        <w:t>3</w:t>
      </w:r>
      <w:r>
        <w:t xml:space="preserve">-ə (xolekalsiferol) çevrilərək Ca metabolizmi və osteogenezə təsir edir; qan üçün depo vəzifəsini yerinə yetirir; </w:t>
      </w:r>
      <w:r>
        <w:rPr>
          <w:b/>
        </w:rPr>
        <w:t xml:space="preserve">Ekskretor </w:t>
      </w:r>
      <w:r>
        <w:t xml:space="preserve">funksiyanı dəri törəmələri – tər </w:t>
      </w:r>
      <w:r>
        <w:rPr>
          <w:spacing w:val="-4"/>
        </w:rPr>
        <w:t xml:space="preserve">və </w:t>
      </w:r>
      <w:r>
        <w:rPr>
          <w:spacing w:val="2"/>
        </w:rPr>
        <w:t xml:space="preserve">piy </w:t>
      </w:r>
      <w:r>
        <w:t xml:space="preserve">vəziləri ekzokrin sekresiya ilə yerinə yetirirlər. </w:t>
      </w:r>
      <w:r>
        <w:rPr>
          <w:b/>
        </w:rPr>
        <w:t>Quruluşu</w:t>
      </w:r>
      <w:r>
        <w:t xml:space="preserve">. Dəri 2 qatdan ibarətdir: çoxqatlı yastı buynuzlaşan epiteldən ibarət epidermis və lifli birləşdirici toxumadan təşkil olan derma </w:t>
      </w:r>
      <w:r>
        <w:rPr>
          <w:b/>
        </w:rPr>
        <w:t>(şək</w:t>
      </w:r>
      <w:r>
        <w:rPr>
          <w:b/>
          <w:spacing w:val="5"/>
        </w:rPr>
        <w:t xml:space="preserve"> </w:t>
      </w:r>
      <w:r>
        <w:rPr>
          <w:b/>
        </w:rPr>
        <w:t>2).</w:t>
      </w: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spacing w:before="6"/>
        <w:rPr>
          <w:b/>
          <w:sz w:val="31"/>
        </w:rPr>
      </w:pPr>
    </w:p>
    <w:p w:rsidR="00FA6F20" w:rsidRDefault="001359B8">
      <w:pPr>
        <w:pStyle w:val="Heading1"/>
        <w:spacing w:before="1"/>
        <w:ind w:left="1678" w:right="0"/>
        <w:jc w:val="left"/>
      </w:pPr>
      <w:r>
        <w:t>Şək 2</w:t>
      </w:r>
    </w:p>
    <w:p w:rsidR="00FA6F20" w:rsidRDefault="00FA6F20">
      <w:pPr>
        <w:sectPr w:rsidR="00FA6F20">
          <w:pgSz w:w="12240" w:h="15840"/>
          <w:pgMar w:top="1240" w:right="1220" w:bottom="280" w:left="1720" w:header="720" w:footer="720" w:gutter="0"/>
          <w:cols w:space="720"/>
        </w:sectPr>
      </w:pPr>
    </w:p>
    <w:p w:rsidR="00FA6F20" w:rsidRDefault="001359B8">
      <w:pPr>
        <w:pStyle w:val="BodyText"/>
        <w:spacing w:before="66" w:line="247" w:lineRule="auto"/>
        <w:ind w:left="396" w:right="100" w:firstLine="532"/>
        <w:jc w:val="both"/>
      </w:pPr>
      <w:r>
        <w:lastRenderedPageBreak/>
        <w:t xml:space="preserve">Bədənin müxtəlif sahələrində dəri müxtəlif struktur quruluşuna </w:t>
      </w:r>
      <w:r>
        <w:rPr>
          <w:spacing w:val="-4"/>
        </w:rPr>
        <w:t xml:space="preserve">və </w:t>
      </w:r>
      <w:r>
        <w:t xml:space="preserve">qalınlığa malikdir. Göz qapağı dərisi və kirpiklər zərif, nazik, yumşaq olduğu halda ona yaxın yerləşən qaşlar nisbətən qalın dəriyə, sıx </w:t>
      </w:r>
      <w:r>
        <w:rPr>
          <w:spacing w:val="-4"/>
        </w:rPr>
        <w:t xml:space="preserve">və </w:t>
      </w:r>
      <w:r>
        <w:t xml:space="preserve">cod tüklərə malikdir; alnın dərisi </w:t>
      </w:r>
      <w:r>
        <w:rPr>
          <w:spacing w:val="2"/>
        </w:rPr>
        <w:t xml:space="preserve">piy </w:t>
      </w:r>
      <w:r>
        <w:t xml:space="preserve">ifraz etdiyi halda çənə dərisində </w:t>
      </w:r>
      <w:r>
        <w:rPr>
          <w:spacing w:val="2"/>
        </w:rPr>
        <w:t xml:space="preserve">piy </w:t>
      </w:r>
      <w:r>
        <w:t xml:space="preserve">sekresiyası çox azdır, lakin tüklərlə zəngindir. Qalın dəriyə malik olan ovuc və ayaqaltında tüklər olmasa </w:t>
      </w:r>
      <w:r>
        <w:rPr>
          <w:spacing w:val="3"/>
        </w:rPr>
        <w:t xml:space="preserve">da </w:t>
      </w:r>
      <w:r>
        <w:t xml:space="preserve">tər vəzilərinin </w:t>
      </w:r>
      <w:r>
        <w:rPr>
          <w:spacing w:val="2"/>
        </w:rPr>
        <w:t xml:space="preserve">ən çox </w:t>
      </w:r>
      <w:r>
        <w:t>rast gəlindiyi nahiyədir. Ayaq və əl barmaqları dərisinin səthi yaxşı inkişaf edərək dərinlik və hündürlüklərdən ibarət olub, ilgəklər, qövslər, əyriliklər formalaşdıraraq dermatoqlifiya (</w:t>
      </w:r>
      <w:r>
        <w:rPr>
          <w:b/>
          <w:i/>
        </w:rPr>
        <w:t xml:space="preserve">dermatoglyphs </w:t>
      </w:r>
      <w:r>
        <w:t xml:space="preserve">- barmaq </w:t>
      </w:r>
      <w:r>
        <w:rPr>
          <w:spacing w:val="-3"/>
        </w:rPr>
        <w:t xml:space="preserve">izi) </w:t>
      </w:r>
      <w:r>
        <w:t>adlanır.  Bu  fetal  dövrdə  əmələ gəlib fərdi xarakterli olub, bütün ömür boyu dəyişilməz qalır. Dərinin bu  xüsusiyyətindən məhkəmə təbabətində şəxsiyyətin təsdiqlənməsi (identifikasiyası) üçün istifadə</w:t>
      </w:r>
      <w:r>
        <w:rPr>
          <w:spacing w:val="48"/>
        </w:rPr>
        <w:t xml:space="preserve"> </w:t>
      </w:r>
      <w:r>
        <w:t>olunur.</w:t>
      </w:r>
    </w:p>
    <w:p w:rsidR="00FA6F20" w:rsidRDefault="001359B8">
      <w:pPr>
        <w:pStyle w:val="BodyText"/>
        <w:spacing w:before="180" w:line="244" w:lineRule="auto"/>
        <w:ind w:left="396" w:right="113"/>
        <w:jc w:val="both"/>
        <w:rPr>
          <w:b/>
        </w:rPr>
      </w:pPr>
      <w:r>
        <w:t xml:space="preserve">Ektodermal mənşəli çoxqatlı yastı buynuzlaşan epiteldən təşkil olmuş </w:t>
      </w:r>
      <w:r>
        <w:rPr>
          <w:b/>
        </w:rPr>
        <w:t xml:space="preserve">epidermis </w:t>
      </w:r>
      <w:r>
        <w:t xml:space="preserve">4 növ hüceyrə populyasiyasından ibarətdir . </w:t>
      </w:r>
      <w:r>
        <w:rPr>
          <w:b/>
        </w:rPr>
        <w:t>(şək 3)</w:t>
      </w:r>
    </w:p>
    <w:p w:rsidR="00FA6F20" w:rsidRDefault="001359B8">
      <w:pPr>
        <w:pStyle w:val="BodyText"/>
        <w:spacing w:before="7"/>
        <w:rPr>
          <w:b/>
          <w:sz w:val="27"/>
        </w:rPr>
      </w:pPr>
      <w:r>
        <w:rPr>
          <w:noProof/>
          <w:lang w:val="en-US"/>
        </w:rPr>
        <w:drawing>
          <wp:anchor distT="0" distB="0" distL="0" distR="0" simplePos="0" relativeHeight="2" behindDoc="0" locked="0" layoutInCell="1" allowOverlap="1">
            <wp:simplePos x="0" y="0"/>
            <wp:positionH relativeFrom="page">
              <wp:posOffset>2630423</wp:posOffset>
            </wp:positionH>
            <wp:positionV relativeFrom="paragraph">
              <wp:posOffset>226576</wp:posOffset>
            </wp:positionV>
            <wp:extent cx="2703913" cy="229238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2703913" cy="2292381"/>
                    </a:xfrm>
                    <a:prstGeom prst="rect">
                      <a:avLst/>
                    </a:prstGeom>
                  </pic:spPr>
                </pic:pic>
              </a:graphicData>
            </a:graphic>
          </wp:anchor>
        </w:drawing>
      </w:r>
    </w:p>
    <w:p w:rsidR="00FA6F20" w:rsidRDefault="00FA6F20">
      <w:pPr>
        <w:pStyle w:val="BodyText"/>
        <w:spacing w:before="7"/>
        <w:rPr>
          <w:b/>
          <w:sz w:val="19"/>
        </w:rPr>
      </w:pPr>
    </w:p>
    <w:p w:rsidR="00FA6F20" w:rsidRDefault="001359B8">
      <w:pPr>
        <w:pStyle w:val="Heading1"/>
        <w:ind w:left="2442"/>
      </w:pPr>
      <w:r>
        <w:t>Şək. 3</w:t>
      </w:r>
    </w:p>
    <w:p w:rsidR="00FA6F20" w:rsidRDefault="001359B8">
      <w:pPr>
        <w:pStyle w:val="BodyText"/>
        <w:spacing w:before="194" w:line="244" w:lineRule="auto"/>
        <w:ind w:left="396" w:right="104" w:firstLine="532"/>
        <w:jc w:val="both"/>
      </w:pPr>
      <w:r>
        <w:t xml:space="preserve">Əsas populyasiyanı keratinositlər təşkil etsə </w:t>
      </w:r>
      <w:r>
        <w:rPr>
          <w:spacing w:val="2"/>
        </w:rPr>
        <w:t xml:space="preserve">də, </w:t>
      </w:r>
      <w:r>
        <w:t xml:space="preserve">melanositlər, Langerhans və Merkel hüceyrələri </w:t>
      </w:r>
      <w:r>
        <w:rPr>
          <w:spacing w:val="3"/>
        </w:rPr>
        <w:t xml:space="preserve">də </w:t>
      </w:r>
      <w:r>
        <w:t xml:space="preserve">onların arasında səpələnmişdir. Tipik epiteliosit olan - keratinositlər bir-biri ilə desmosomlarla, bazal zarla </w:t>
      </w:r>
      <w:r>
        <w:rPr>
          <w:spacing w:val="-3"/>
        </w:rPr>
        <w:t xml:space="preserve">isə </w:t>
      </w:r>
      <w:r>
        <w:t xml:space="preserve">yarımdesmosomlarla birləşir. Yüksək regenerasiya qabiliyyətinə malik keratinositlərin mitotik aktivliyi xüsusən gecələr artıb yaşama müddəti 2 - 4 </w:t>
      </w:r>
      <w:r>
        <w:rPr>
          <w:spacing w:val="-3"/>
        </w:rPr>
        <w:t xml:space="preserve">həftə  </w:t>
      </w:r>
      <w:r>
        <w:t xml:space="preserve">davam edir. Yeni əmələ gələn hüceyrələr səthi qata doğru yerini  dəyişdikcə  differensiasiyaya  məruz qalır, sitoplazmasında keratin ara filamenti-sitokeratinlər toplanır. Sitokeratin fibrilyar quruluşlu zülal olub, epidermisin əsas komponentini təşkil edir. Epidermisin müxtəlif qatlarında fərqli sitokeratinlər ekspressiya olunur. </w:t>
      </w:r>
      <w:r>
        <w:rPr>
          <w:spacing w:val="-3"/>
        </w:rPr>
        <w:t xml:space="preserve">Qeyd </w:t>
      </w:r>
      <w:r>
        <w:t xml:space="preserve">edək </w:t>
      </w:r>
      <w:r>
        <w:rPr>
          <w:spacing w:val="-3"/>
        </w:rPr>
        <w:t xml:space="preserve">ki, </w:t>
      </w:r>
      <w:r>
        <w:t xml:space="preserve">bazal qat keratinositlərində sitokeratin 5  və </w:t>
      </w:r>
      <w:r>
        <w:rPr>
          <w:spacing w:val="3"/>
        </w:rPr>
        <w:t xml:space="preserve">14, </w:t>
      </w:r>
      <w:r>
        <w:t xml:space="preserve">eyni qatda olan sütun hüceyrələrində isə sitokeratin 15 ekspressiya olunur. Epidermisin səthi qatında terminal differensiasiya stadiyasında olan hüceyrələr </w:t>
      </w:r>
      <w:r>
        <w:rPr>
          <w:spacing w:val="2"/>
        </w:rPr>
        <w:t xml:space="preserve">üçün </w:t>
      </w:r>
      <w:r>
        <w:t xml:space="preserve">sitokeratin 1 və </w:t>
      </w:r>
      <w:r>
        <w:rPr>
          <w:spacing w:val="3"/>
        </w:rPr>
        <w:t xml:space="preserve">10, </w:t>
      </w:r>
      <w:r>
        <w:t xml:space="preserve">ara qatda yerləşən keratinositlər </w:t>
      </w:r>
      <w:r>
        <w:rPr>
          <w:spacing w:val="2"/>
        </w:rPr>
        <w:t xml:space="preserve">üçün </w:t>
      </w:r>
      <w:r>
        <w:rPr>
          <w:spacing w:val="-3"/>
        </w:rPr>
        <w:t xml:space="preserve">isə </w:t>
      </w:r>
      <w:r>
        <w:t xml:space="preserve">sitokeratin 4 </w:t>
      </w:r>
      <w:r>
        <w:rPr>
          <w:spacing w:val="-4"/>
        </w:rPr>
        <w:t xml:space="preserve">və </w:t>
      </w:r>
      <w:r>
        <w:t xml:space="preserve">13 xarakterikdir. Ovuc </w:t>
      </w:r>
      <w:r>
        <w:rPr>
          <w:spacing w:val="-4"/>
        </w:rPr>
        <w:t xml:space="preserve">və </w:t>
      </w:r>
      <w:r>
        <w:t>ayaqaltı epidermisində dərinin digər hissələrində rast gəlinməyən xüsusi sitokeratin 9 hasil</w:t>
      </w:r>
      <w:r>
        <w:rPr>
          <w:spacing w:val="44"/>
        </w:rPr>
        <w:t xml:space="preserve"> </w:t>
      </w:r>
      <w:r>
        <w:t>olur.</w:t>
      </w:r>
    </w:p>
    <w:p w:rsidR="00FA6F20" w:rsidRDefault="001359B8">
      <w:pPr>
        <w:pStyle w:val="BodyText"/>
        <w:spacing w:before="201" w:line="247" w:lineRule="auto"/>
        <w:ind w:left="396" w:right="105"/>
        <w:jc w:val="both"/>
        <w:rPr>
          <w:b/>
        </w:rPr>
      </w:pPr>
      <w:r>
        <w:t xml:space="preserve">Bazal qat üzərində yerləşən bir sütun hüceyrəsindən başlanğıc götürüb  epidermisin  bütün  qatlarını əmələ gətirərək səthi qata doğru miqrasiya edən differensiasiyanın müxtəlif mərhələlərində olan sütun şəklində keratinositlərin cəmi </w:t>
      </w:r>
      <w:r>
        <w:rPr>
          <w:b/>
        </w:rPr>
        <w:t xml:space="preserve">epidermisin proliferativ vahidi </w:t>
      </w:r>
      <w:r>
        <w:t xml:space="preserve">adlanır </w:t>
      </w:r>
      <w:r>
        <w:rPr>
          <w:b/>
        </w:rPr>
        <w:t>(şək</w:t>
      </w:r>
      <w:r>
        <w:rPr>
          <w:b/>
          <w:spacing w:val="6"/>
        </w:rPr>
        <w:t xml:space="preserve"> </w:t>
      </w:r>
      <w:r>
        <w:rPr>
          <w:b/>
        </w:rPr>
        <w:t>4).</w:t>
      </w:r>
    </w:p>
    <w:p w:rsidR="00FA6F20" w:rsidRDefault="00FA6F20">
      <w:pPr>
        <w:spacing w:line="247" w:lineRule="auto"/>
        <w:jc w:val="both"/>
        <w:sectPr w:rsidR="00FA6F20">
          <w:pgSz w:w="12240" w:h="15840"/>
          <w:pgMar w:top="1000" w:right="1220" w:bottom="280" w:left="1720" w:header="720" w:footer="720" w:gutter="0"/>
          <w:cols w:space="720"/>
        </w:sectPr>
      </w:pPr>
    </w:p>
    <w:p w:rsidR="00FA6F20" w:rsidRDefault="001359B8">
      <w:pPr>
        <w:pStyle w:val="BodyText"/>
        <w:ind w:left="2662"/>
        <w:rPr>
          <w:sz w:val="20"/>
        </w:rPr>
      </w:pPr>
      <w:r>
        <w:rPr>
          <w:noProof/>
          <w:sz w:val="20"/>
          <w:lang w:val="en-US"/>
        </w:rPr>
        <w:lastRenderedPageBreak/>
        <w:drawing>
          <wp:inline distT="0" distB="0" distL="0" distR="0">
            <wp:extent cx="2723127" cy="50292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723127" cy="5029200"/>
                    </a:xfrm>
                    <a:prstGeom prst="rect">
                      <a:avLst/>
                    </a:prstGeom>
                  </pic:spPr>
                </pic:pic>
              </a:graphicData>
            </a:graphic>
          </wp:inline>
        </w:drawing>
      </w:r>
    </w:p>
    <w:p w:rsidR="00FA6F20" w:rsidRDefault="00FA6F20">
      <w:pPr>
        <w:pStyle w:val="BodyText"/>
        <w:spacing w:before="9"/>
        <w:rPr>
          <w:b/>
          <w:sz w:val="7"/>
        </w:rPr>
      </w:pPr>
    </w:p>
    <w:p w:rsidR="00FA6F20" w:rsidRDefault="001359B8">
      <w:pPr>
        <w:pStyle w:val="Heading1"/>
        <w:spacing w:before="96"/>
        <w:ind w:left="2442"/>
      </w:pPr>
      <w:r>
        <w:t>Şək. 4</w:t>
      </w:r>
    </w:p>
    <w:p w:rsidR="00FA6F20" w:rsidRDefault="001359B8">
      <w:pPr>
        <w:pStyle w:val="BodyText"/>
        <w:spacing w:before="189" w:line="244" w:lineRule="auto"/>
        <w:ind w:left="396" w:right="107" w:firstLine="532"/>
        <w:jc w:val="both"/>
        <w:rPr>
          <w:b/>
        </w:rPr>
      </w:pPr>
      <w:r>
        <w:t xml:space="preserve">Dinamik populyasiyaya məxsus keratinositlər səthi qata  çatdıqda  </w:t>
      </w:r>
      <w:r>
        <w:rPr>
          <w:spacing w:val="-3"/>
        </w:rPr>
        <w:t xml:space="preserve">həyat  </w:t>
      </w:r>
      <w:r>
        <w:t xml:space="preserve">fəaliyyətlərini bitirib 14 bucaqlı buynuz pulcuqlar və </w:t>
      </w:r>
      <w:r>
        <w:rPr>
          <w:spacing w:val="-4"/>
        </w:rPr>
        <w:t xml:space="preserve">ya </w:t>
      </w:r>
      <w:r>
        <w:t xml:space="preserve">korneositlərə differensiasiya edərək məhv  olur.  </w:t>
      </w:r>
      <w:r>
        <w:rPr>
          <w:spacing w:val="-4"/>
        </w:rPr>
        <w:t xml:space="preserve">Bu </w:t>
      </w:r>
      <w:r>
        <w:t xml:space="preserve">proses 20-30 gün davam edir. Keratinositlərin inkişaf və böyüməsini EGF (epidermal böyümə faktoru) </w:t>
      </w:r>
      <w:r>
        <w:rPr>
          <w:spacing w:val="-4"/>
        </w:rPr>
        <w:t xml:space="preserve">və </w:t>
      </w:r>
      <w:r>
        <w:t xml:space="preserve">İL-1α (interleykin 1 α) stimullaşdırsa </w:t>
      </w:r>
      <w:r>
        <w:rPr>
          <w:spacing w:val="3"/>
        </w:rPr>
        <w:t xml:space="preserve">da </w:t>
      </w:r>
      <w:r>
        <w:t xml:space="preserve">TGF (transformasiya  böyümə  faktoru)  onların proliferasiya </w:t>
      </w:r>
      <w:r>
        <w:rPr>
          <w:spacing w:val="-4"/>
        </w:rPr>
        <w:t xml:space="preserve">və </w:t>
      </w:r>
      <w:r>
        <w:t xml:space="preserve">differensiasiyasını ləngidir. </w:t>
      </w:r>
      <w:r>
        <w:rPr>
          <w:b/>
        </w:rPr>
        <w:t>(şək</w:t>
      </w:r>
      <w:r>
        <w:rPr>
          <w:b/>
          <w:spacing w:val="30"/>
        </w:rPr>
        <w:t xml:space="preserve"> </w:t>
      </w:r>
      <w:r>
        <w:rPr>
          <w:b/>
        </w:rPr>
        <w:t>5;6)</w:t>
      </w:r>
    </w:p>
    <w:p w:rsidR="00FA6F20" w:rsidRDefault="00FA6F20">
      <w:pPr>
        <w:pStyle w:val="BodyText"/>
        <w:rPr>
          <w:b/>
          <w:sz w:val="20"/>
        </w:rPr>
      </w:pPr>
    </w:p>
    <w:p w:rsidR="00FA6F20" w:rsidRDefault="001359B8">
      <w:pPr>
        <w:pStyle w:val="BodyText"/>
        <w:spacing w:before="2"/>
        <w:rPr>
          <w:b/>
          <w:sz w:val="16"/>
        </w:rPr>
      </w:pPr>
      <w:r>
        <w:rPr>
          <w:noProof/>
          <w:lang w:val="en-US"/>
        </w:rPr>
        <w:drawing>
          <wp:anchor distT="0" distB="0" distL="0" distR="0" simplePos="0" relativeHeight="3" behindDoc="0" locked="0" layoutInCell="1" allowOverlap="1">
            <wp:simplePos x="0" y="0"/>
            <wp:positionH relativeFrom="page">
              <wp:posOffset>1627632</wp:posOffset>
            </wp:positionH>
            <wp:positionV relativeFrom="paragraph">
              <wp:posOffset>143482</wp:posOffset>
            </wp:positionV>
            <wp:extent cx="2040373" cy="1550193"/>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2040373" cy="1550193"/>
                    </a:xfrm>
                    <a:prstGeom prst="rect">
                      <a:avLst/>
                    </a:prstGeom>
                  </pic:spPr>
                </pic:pic>
              </a:graphicData>
            </a:graphic>
          </wp:anchor>
        </w:drawing>
      </w:r>
    </w:p>
    <w:p w:rsidR="00FA6F20" w:rsidRDefault="00FA6F20">
      <w:pPr>
        <w:pStyle w:val="BodyText"/>
        <w:spacing w:before="8"/>
        <w:rPr>
          <w:b/>
          <w:sz w:val="35"/>
        </w:rPr>
      </w:pPr>
    </w:p>
    <w:p w:rsidR="00FA6F20" w:rsidRDefault="001359B8">
      <w:pPr>
        <w:pStyle w:val="Heading1"/>
        <w:ind w:left="2442"/>
      </w:pPr>
      <w:r>
        <w:t>Şək. 5</w:t>
      </w:r>
    </w:p>
    <w:p w:rsidR="00FA6F20" w:rsidRDefault="00FA6F20">
      <w:pPr>
        <w:sectPr w:rsidR="00FA6F20">
          <w:pgSz w:w="12240" w:h="15840"/>
          <w:pgMar w:top="1020" w:right="1220" w:bottom="280" w:left="1720" w:header="720" w:footer="720" w:gutter="0"/>
          <w:cols w:space="720"/>
        </w:sectPr>
      </w:pPr>
    </w:p>
    <w:p w:rsidR="00FA6F20" w:rsidRDefault="001359B8">
      <w:pPr>
        <w:pStyle w:val="BodyText"/>
        <w:ind w:left="2480"/>
        <w:rPr>
          <w:sz w:val="20"/>
        </w:rPr>
      </w:pPr>
      <w:r>
        <w:rPr>
          <w:noProof/>
          <w:sz w:val="20"/>
          <w:lang w:val="en-US"/>
        </w:rPr>
        <w:lastRenderedPageBreak/>
        <w:drawing>
          <wp:inline distT="0" distB="0" distL="0" distR="0">
            <wp:extent cx="2700451" cy="205806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2700451" cy="2058066"/>
                    </a:xfrm>
                    <a:prstGeom prst="rect">
                      <a:avLst/>
                    </a:prstGeom>
                  </pic:spPr>
                </pic:pic>
              </a:graphicData>
            </a:graphic>
          </wp:inline>
        </w:drawing>
      </w:r>
    </w:p>
    <w:p w:rsidR="00FA6F20" w:rsidRDefault="00FA6F20">
      <w:pPr>
        <w:pStyle w:val="BodyText"/>
        <w:rPr>
          <w:b/>
          <w:sz w:val="20"/>
        </w:rPr>
      </w:pPr>
    </w:p>
    <w:p w:rsidR="00FA6F20" w:rsidRDefault="00FA6F20">
      <w:pPr>
        <w:pStyle w:val="BodyText"/>
        <w:spacing w:before="6"/>
        <w:rPr>
          <w:b/>
          <w:sz w:val="23"/>
        </w:rPr>
      </w:pPr>
    </w:p>
    <w:p w:rsidR="00FA6F20" w:rsidRDefault="001359B8">
      <w:pPr>
        <w:spacing w:before="96"/>
        <w:ind w:left="2447" w:right="2163"/>
        <w:jc w:val="center"/>
        <w:rPr>
          <w:b/>
        </w:rPr>
      </w:pPr>
      <w:r>
        <w:rPr>
          <w:b/>
        </w:rPr>
        <w:t>Şək 6</w:t>
      </w:r>
    </w:p>
    <w:p w:rsidR="00FA6F20" w:rsidRDefault="001359B8">
      <w:pPr>
        <w:pStyle w:val="BodyText"/>
        <w:spacing w:before="193"/>
        <w:ind w:left="396" w:right="108"/>
        <w:jc w:val="both"/>
      </w:pPr>
      <w:r>
        <w:t>Bazal qatdan səthi qata miqrasiya etdikcə keratinositlərin sitomorfozuna görə  epidermisdə daxildən xaricə doğru 5 qat</w:t>
      </w:r>
      <w:r>
        <w:rPr>
          <w:spacing w:val="14"/>
        </w:rPr>
        <w:t xml:space="preserve"> </w:t>
      </w:r>
      <w:r>
        <w:t>müəyyənləşdirilir</w:t>
      </w:r>
    </w:p>
    <w:p w:rsidR="00FA6F20" w:rsidRDefault="001359B8">
      <w:pPr>
        <w:pStyle w:val="ListParagraph"/>
        <w:numPr>
          <w:ilvl w:val="1"/>
          <w:numId w:val="4"/>
        </w:numPr>
        <w:tabs>
          <w:tab w:val="left" w:pos="1194"/>
        </w:tabs>
        <w:spacing w:before="203"/>
        <w:ind w:left="1193" w:hanging="265"/>
      </w:pPr>
      <w:r>
        <w:t>Stratum basale - əsas</w:t>
      </w:r>
      <w:r>
        <w:rPr>
          <w:spacing w:val="10"/>
        </w:rPr>
        <w:t xml:space="preserve"> </w:t>
      </w:r>
      <w:r>
        <w:t>qat</w:t>
      </w:r>
    </w:p>
    <w:p w:rsidR="00FA6F20" w:rsidRDefault="001359B8">
      <w:pPr>
        <w:pStyle w:val="ListParagraph"/>
        <w:numPr>
          <w:ilvl w:val="1"/>
          <w:numId w:val="4"/>
        </w:numPr>
        <w:tabs>
          <w:tab w:val="left" w:pos="1194"/>
        </w:tabs>
        <w:ind w:left="1193" w:hanging="265"/>
      </w:pPr>
      <w:r>
        <w:t>Stratum spinosum - tikanlı</w:t>
      </w:r>
      <w:r>
        <w:rPr>
          <w:spacing w:val="13"/>
        </w:rPr>
        <w:t xml:space="preserve"> </w:t>
      </w:r>
      <w:r>
        <w:t>qat</w:t>
      </w:r>
    </w:p>
    <w:p w:rsidR="00FA6F20" w:rsidRDefault="001359B8">
      <w:pPr>
        <w:pStyle w:val="ListParagraph"/>
        <w:numPr>
          <w:ilvl w:val="1"/>
          <w:numId w:val="4"/>
        </w:numPr>
        <w:tabs>
          <w:tab w:val="left" w:pos="1194"/>
        </w:tabs>
        <w:spacing w:before="9"/>
        <w:ind w:left="1193" w:hanging="265"/>
      </w:pPr>
      <w:r>
        <w:t>Stratum granulosum - dənəli</w:t>
      </w:r>
      <w:r>
        <w:rPr>
          <w:spacing w:val="-2"/>
        </w:rPr>
        <w:t xml:space="preserve"> </w:t>
      </w:r>
      <w:r>
        <w:t>qat</w:t>
      </w:r>
    </w:p>
    <w:p w:rsidR="00FA6F20" w:rsidRDefault="001359B8">
      <w:pPr>
        <w:pStyle w:val="ListParagraph"/>
        <w:numPr>
          <w:ilvl w:val="1"/>
          <w:numId w:val="4"/>
        </w:numPr>
        <w:tabs>
          <w:tab w:val="left" w:pos="1194"/>
        </w:tabs>
        <w:ind w:left="1193" w:hanging="265"/>
      </w:pPr>
      <w:r>
        <w:t>Stratum lucidum - şəffaf</w:t>
      </w:r>
      <w:r>
        <w:rPr>
          <w:spacing w:val="9"/>
        </w:rPr>
        <w:t xml:space="preserve"> </w:t>
      </w:r>
      <w:r>
        <w:t>qat</w:t>
      </w:r>
    </w:p>
    <w:p w:rsidR="00FA6F20" w:rsidRDefault="001359B8">
      <w:pPr>
        <w:pStyle w:val="ListParagraph"/>
        <w:numPr>
          <w:ilvl w:val="1"/>
          <w:numId w:val="4"/>
        </w:numPr>
        <w:tabs>
          <w:tab w:val="left" w:pos="1194"/>
        </w:tabs>
        <w:ind w:left="1193" w:hanging="265"/>
      </w:pPr>
      <w:r>
        <w:t>Stratum corneum - buynuz</w:t>
      </w:r>
      <w:r>
        <w:rPr>
          <w:spacing w:val="4"/>
        </w:rPr>
        <w:t xml:space="preserve"> </w:t>
      </w:r>
      <w:r>
        <w:t>qat</w:t>
      </w:r>
    </w:p>
    <w:p w:rsidR="00FA6F20" w:rsidRDefault="001359B8">
      <w:pPr>
        <w:pStyle w:val="BodyText"/>
        <w:spacing w:before="6" w:line="244" w:lineRule="auto"/>
        <w:ind w:left="396" w:right="107"/>
        <w:jc w:val="both"/>
        <w:rPr>
          <w:b/>
        </w:rPr>
      </w:pPr>
      <w:r>
        <w:rPr>
          <w:noProof/>
          <w:lang w:val="en-US"/>
        </w:rPr>
        <w:drawing>
          <wp:anchor distT="0" distB="0" distL="0" distR="0" simplePos="0" relativeHeight="4" behindDoc="0" locked="0" layoutInCell="1" allowOverlap="1">
            <wp:simplePos x="0" y="0"/>
            <wp:positionH relativeFrom="page">
              <wp:posOffset>2935223</wp:posOffset>
            </wp:positionH>
            <wp:positionV relativeFrom="paragraph">
              <wp:posOffset>679825</wp:posOffset>
            </wp:positionV>
            <wp:extent cx="2024598" cy="348376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2024598" cy="3483768"/>
                    </a:xfrm>
                    <a:prstGeom prst="rect">
                      <a:avLst/>
                    </a:prstGeom>
                  </pic:spPr>
                </pic:pic>
              </a:graphicData>
            </a:graphic>
          </wp:anchor>
        </w:drawing>
      </w:r>
      <w:r>
        <w:t xml:space="preserve">Məhz epidermisin qalınlığına və bəzi qatların olub - olmamasına görə nazik və qalın  dəri  müəyyən edilir. Qalın dəri ovuc və ayaqaltını örtür, qalınlığı 400-600 μm, 5 qata malikliyi ilə xarakterizə olunur. Bu dəridə tük follikulları, tükü qaldıran saya əzələ, piy vəziləri olmasa da tər vəziləri çoxluq təşkil edir . </w:t>
      </w:r>
      <w:r>
        <w:rPr>
          <w:b/>
        </w:rPr>
        <w:t>(şək</w:t>
      </w:r>
      <w:r>
        <w:rPr>
          <w:b/>
          <w:spacing w:val="25"/>
        </w:rPr>
        <w:t xml:space="preserve"> </w:t>
      </w:r>
      <w:r>
        <w:rPr>
          <w:b/>
        </w:rPr>
        <w:t>7).</w:t>
      </w:r>
    </w:p>
    <w:p w:rsidR="00FA6F20" w:rsidRDefault="001359B8">
      <w:pPr>
        <w:pStyle w:val="Heading1"/>
        <w:spacing w:before="20"/>
      </w:pPr>
      <w:r>
        <w:t>Şək 7</w:t>
      </w:r>
    </w:p>
    <w:p w:rsidR="00FA6F20" w:rsidRDefault="00FA6F20">
      <w:pPr>
        <w:sectPr w:rsidR="00FA6F20">
          <w:pgSz w:w="12240" w:h="15840"/>
          <w:pgMar w:top="1260" w:right="1220" w:bottom="280" w:left="1720" w:header="720" w:footer="720" w:gutter="0"/>
          <w:cols w:space="720"/>
        </w:sectPr>
      </w:pPr>
    </w:p>
    <w:p w:rsidR="00FA6F20" w:rsidRDefault="001359B8">
      <w:pPr>
        <w:pStyle w:val="BodyText"/>
        <w:spacing w:before="66" w:line="244" w:lineRule="auto"/>
        <w:ind w:left="396" w:right="108"/>
        <w:jc w:val="both"/>
        <w:rPr>
          <w:b/>
        </w:rPr>
      </w:pPr>
      <w:r>
        <w:lastRenderedPageBreak/>
        <w:t xml:space="preserve">Bədənin yerdə qalan hissəsini örtən nazik dəri epidermisinin qalınlığı 75-150 μm, nazik buynuz qat, bəzi nahiyələrdə isə şəffaflıqla yanaşı, bəzən dənəli qatın da yoxluğu ilə xarakterizə olur. Bu tip dəridə </w:t>
      </w:r>
      <w:r>
        <w:rPr>
          <w:spacing w:val="-4"/>
        </w:rPr>
        <w:t xml:space="preserve">tər və </w:t>
      </w:r>
      <w:r>
        <w:rPr>
          <w:spacing w:val="2"/>
        </w:rPr>
        <w:t xml:space="preserve">piy </w:t>
      </w:r>
      <w:r>
        <w:t xml:space="preserve">vəziləri, </w:t>
      </w:r>
      <w:r>
        <w:rPr>
          <w:spacing w:val="2"/>
        </w:rPr>
        <w:t xml:space="preserve">tük </w:t>
      </w:r>
      <w:r>
        <w:t xml:space="preserve">follikulları, tükü qaldıran saya əzələ mövcuddur </w:t>
      </w:r>
      <w:r>
        <w:rPr>
          <w:b/>
        </w:rPr>
        <w:t>(şək</w:t>
      </w:r>
      <w:r>
        <w:rPr>
          <w:b/>
          <w:spacing w:val="2"/>
        </w:rPr>
        <w:t xml:space="preserve"> </w:t>
      </w:r>
      <w:r>
        <w:rPr>
          <w:b/>
        </w:rPr>
        <w:t>8).</w:t>
      </w:r>
    </w:p>
    <w:p w:rsidR="00FA6F20" w:rsidRDefault="001359B8">
      <w:pPr>
        <w:pStyle w:val="BodyText"/>
        <w:spacing w:before="10"/>
        <w:rPr>
          <w:b/>
          <w:sz w:val="16"/>
        </w:rPr>
      </w:pPr>
      <w:r>
        <w:rPr>
          <w:noProof/>
          <w:lang w:val="en-US"/>
        </w:rPr>
        <w:drawing>
          <wp:anchor distT="0" distB="0" distL="0" distR="0" simplePos="0" relativeHeight="5" behindDoc="0" locked="0" layoutInCell="1" allowOverlap="1">
            <wp:simplePos x="0" y="0"/>
            <wp:positionH relativeFrom="page">
              <wp:posOffset>3041904</wp:posOffset>
            </wp:positionH>
            <wp:positionV relativeFrom="paragraph">
              <wp:posOffset>148263</wp:posOffset>
            </wp:positionV>
            <wp:extent cx="2028692" cy="3217926"/>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2028692" cy="3217926"/>
                    </a:xfrm>
                    <a:prstGeom prst="rect">
                      <a:avLst/>
                    </a:prstGeom>
                  </pic:spPr>
                </pic:pic>
              </a:graphicData>
            </a:graphic>
          </wp:anchor>
        </w:drawing>
      </w:r>
    </w:p>
    <w:p w:rsidR="00FA6F20" w:rsidRDefault="00FA6F20">
      <w:pPr>
        <w:pStyle w:val="BodyText"/>
        <w:spacing w:before="7"/>
        <w:rPr>
          <w:b/>
          <w:sz w:val="20"/>
        </w:rPr>
      </w:pPr>
    </w:p>
    <w:p w:rsidR="00FA6F20" w:rsidRDefault="001359B8">
      <w:pPr>
        <w:pStyle w:val="Heading1"/>
        <w:ind w:left="2980"/>
      </w:pPr>
      <w:r>
        <w:t>Şək 8</w:t>
      </w:r>
    </w:p>
    <w:p w:rsidR="00FA6F20" w:rsidRDefault="001359B8">
      <w:pPr>
        <w:pStyle w:val="BodyText"/>
        <w:spacing w:before="193" w:line="244" w:lineRule="auto"/>
        <w:ind w:left="396" w:right="105" w:firstLine="532"/>
        <w:jc w:val="both"/>
      </w:pPr>
      <w:r>
        <w:t xml:space="preserve">Epidermis </w:t>
      </w:r>
      <w:r>
        <w:rPr>
          <w:spacing w:val="-4"/>
        </w:rPr>
        <w:t xml:space="preserve">və </w:t>
      </w:r>
      <w:r>
        <w:t xml:space="preserve">dermanı bir-birindən ayıran bazal membranın üzərində yerləşən,  epidermisin ən dərin </w:t>
      </w:r>
      <w:r>
        <w:rPr>
          <w:b/>
          <w:i/>
        </w:rPr>
        <w:t xml:space="preserve">bazal qatı </w:t>
      </w:r>
      <w:r>
        <w:t xml:space="preserve">tək qatda yerləşən kubabənzər və </w:t>
      </w:r>
      <w:r>
        <w:rPr>
          <w:spacing w:val="-4"/>
        </w:rPr>
        <w:t xml:space="preserve">ya </w:t>
      </w:r>
      <w:r>
        <w:t>alçaq silindrik bazofil sitoplazmalı iri nüvəli keratinositlərdən ibarətdir. Bazal qat keratinositləri arasında G</w:t>
      </w:r>
      <w:r>
        <w:rPr>
          <w:vertAlign w:val="subscript"/>
        </w:rPr>
        <w:t>0</w:t>
      </w:r>
      <w:r>
        <w:t xml:space="preserve"> -periodda olan kötük hüceyrələri, bölünən hüceyrələr </w:t>
      </w:r>
      <w:r>
        <w:rPr>
          <w:spacing w:val="-4"/>
        </w:rPr>
        <w:t xml:space="preserve">və </w:t>
      </w:r>
      <w:r>
        <w:t xml:space="preserve">bölünmə qabiliyyətini itirmiş differensasiya etməyə başlayan hüceyrələr vardır. Onların bazal səthi yarımdesmosomlarla bazal zarla, lateral </w:t>
      </w:r>
      <w:r>
        <w:rPr>
          <w:spacing w:val="-4"/>
        </w:rPr>
        <w:t xml:space="preserve">və </w:t>
      </w:r>
      <w:r>
        <w:t>apikal səthləri qonşu hüceyrələrlə desmosomlarla əlaqələnir Elektron mikroskopik görünüşdə differensasiya etməyə başlamış hüceyrələrin sitoplazmalarında bir neçə mitoxondri və endoplazmatik şəbəkə sisternləri, kiçik holci kompleksi və çoxsaylı ribosomlar, 10nm qalınlıqlı ara filamentlər - tonofilamentlər də müəyyən edilir. Bazal keratinositlərin mitotik aktivliyi müxtəlif böyümə faktorları və hormonların təsiri ilə tənzimlənir. Bu faktorlar arasında EGF (epidermal böyümə faktoru), FGF7 (fibroblast böyümə faktoru 7) və hissi sinir liflərinin terminalından xaric olan P maddəsi keratinositlərdə mitozu</w:t>
      </w:r>
      <w:r>
        <w:rPr>
          <w:spacing w:val="7"/>
        </w:rPr>
        <w:t xml:space="preserve"> </w:t>
      </w:r>
      <w:r>
        <w:t>stimullaşdırır.</w:t>
      </w:r>
    </w:p>
    <w:p w:rsidR="00FA6F20" w:rsidRDefault="001359B8">
      <w:pPr>
        <w:pStyle w:val="BodyText"/>
        <w:spacing w:before="201" w:line="244" w:lineRule="auto"/>
        <w:ind w:left="396" w:right="107"/>
        <w:jc w:val="both"/>
        <w:rPr>
          <w:b/>
        </w:rPr>
      </w:pPr>
      <w:r>
        <w:t xml:space="preserve">Epidermisin qalın </w:t>
      </w:r>
      <w:r>
        <w:rPr>
          <w:b/>
          <w:i/>
        </w:rPr>
        <w:t xml:space="preserve">tikanlı qatı </w:t>
      </w:r>
      <w:r>
        <w:t xml:space="preserve">bir neçə sırada </w:t>
      </w:r>
      <w:r>
        <w:rPr>
          <w:spacing w:val="-3"/>
        </w:rPr>
        <w:t xml:space="preserve">yerləşən </w:t>
      </w:r>
      <w:r>
        <w:t xml:space="preserve">çoxbucaqlı  nisbətən  yastılaşan hüceyrələrdən ibarətdir (şək. 20.6). Bu qatın keratinositləri bazal qat hüceyrələri kimi sitoplazmalarında desmosom kompleksinə daxil olan desmoplagin adlı  zülal  sintez  edərək  mitotik aktiv </w:t>
      </w:r>
      <w:r>
        <w:rPr>
          <w:spacing w:val="2"/>
        </w:rPr>
        <w:t xml:space="preserve">olub, </w:t>
      </w:r>
      <w:r>
        <w:t xml:space="preserve">orqanel tərkibinə görə onlara bənzəsələr </w:t>
      </w:r>
      <w:r>
        <w:rPr>
          <w:spacing w:val="3"/>
        </w:rPr>
        <w:t xml:space="preserve">də </w:t>
      </w:r>
      <w:r>
        <w:t xml:space="preserve">tonofilamentlərin dəstələrlə yerləşməsi ilə fərqlənir. Perinuklear sahədən plazmolemmaya doğru şüa şəklində uzanan tonofilament dəstələri desmosomlarla əlaqələnərək hüceyrəarası sahədə sanki “tikanlar” əmələ gətirirlər </w:t>
      </w:r>
      <w:r>
        <w:rPr>
          <w:b/>
        </w:rPr>
        <w:t>(şək</w:t>
      </w:r>
      <w:r>
        <w:rPr>
          <w:b/>
          <w:spacing w:val="15"/>
        </w:rPr>
        <w:t xml:space="preserve"> </w:t>
      </w:r>
      <w:r>
        <w:rPr>
          <w:b/>
        </w:rPr>
        <w:t>9)</w:t>
      </w:r>
    </w:p>
    <w:p w:rsidR="00FA6F20" w:rsidRDefault="00FA6F20">
      <w:pPr>
        <w:spacing w:line="244" w:lineRule="auto"/>
        <w:jc w:val="both"/>
        <w:sectPr w:rsidR="00FA6F20">
          <w:pgSz w:w="12240" w:h="15840"/>
          <w:pgMar w:top="1000" w:right="1220" w:bottom="280" w:left="1720" w:header="720" w:footer="720" w:gutter="0"/>
          <w:cols w:space="720"/>
        </w:sectPr>
      </w:pPr>
    </w:p>
    <w:p w:rsidR="00FA6F20" w:rsidRDefault="001359B8">
      <w:pPr>
        <w:pStyle w:val="BodyText"/>
        <w:ind w:left="2787"/>
        <w:rPr>
          <w:sz w:val="20"/>
        </w:rPr>
      </w:pPr>
      <w:r>
        <w:rPr>
          <w:noProof/>
          <w:sz w:val="20"/>
          <w:lang w:val="en-US"/>
        </w:rPr>
        <w:lastRenderedPageBreak/>
        <w:drawing>
          <wp:inline distT="0" distB="0" distL="0" distR="0">
            <wp:extent cx="2718785" cy="217932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2718785" cy="2179320"/>
                    </a:xfrm>
                    <a:prstGeom prst="rect">
                      <a:avLst/>
                    </a:prstGeom>
                  </pic:spPr>
                </pic:pic>
              </a:graphicData>
            </a:graphic>
          </wp:inline>
        </w:drawing>
      </w:r>
    </w:p>
    <w:p w:rsidR="00FA6F20" w:rsidRDefault="00FA6F20">
      <w:pPr>
        <w:pStyle w:val="BodyText"/>
        <w:spacing w:before="9"/>
        <w:rPr>
          <w:b/>
          <w:sz w:val="28"/>
        </w:rPr>
      </w:pPr>
    </w:p>
    <w:p w:rsidR="00FA6F20" w:rsidRDefault="001359B8">
      <w:pPr>
        <w:pStyle w:val="Heading1"/>
        <w:spacing w:before="95"/>
      </w:pPr>
      <w:r>
        <w:t>Şək 9</w:t>
      </w:r>
    </w:p>
    <w:p w:rsidR="00FA6F20" w:rsidRDefault="001359B8">
      <w:pPr>
        <w:pStyle w:val="BodyText"/>
        <w:spacing w:before="194" w:line="244" w:lineRule="auto"/>
        <w:ind w:left="396" w:right="105" w:firstLine="532"/>
        <w:jc w:val="both"/>
      </w:pPr>
      <w:r>
        <w:t xml:space="preserve">Tikanlı qatın keratinositləri eozinofil olub, sitoplazmalarında tonofibrillər </w:t>
      </w:r>
      <w:r>
        <w:rPr>
          <w:spacing w:val="-4"/>
        </w:rPr>
        <w:t xml:space="preserve">və </w:t>
      </w:r>
      <w:r>
        <w:t>0,1- 0,4µm diametrli membranlı dənələrə malikdir. Tərkibi lipid mənşəli olan bu dənələr səfhəli dənələr (</w:t>
      </w:r>
      <w:r>
        <w:rPr>
          <w:b/>
          <w:i/>
        </w:rPr>
        <w:t>lamellar granule</w:t>
      </w:r>
      <w:r>
        <w:t xml:space="preserve">) də adlanır. Bu dənələr üst qatlarda hüceyrəarası sahəyə  ekzositoz olunaraq  </w:t>
      </w:r>
      <w:r>
        <w:rPr>
          <w:spacing w:val="-3"/>
        </w:rPr>
        <w:t xml:space="preserve">həm </w:t>
      </w:r>
      <w:r>
        <w:t xml:space="preserve">hüceyrələrin bir-birinə bağlanmasını təmin edir, </w:t>
      </w:r>
      <w:r>
        <w:rPr>
          <w:spacing w:val="-3"/>
        </w:rPr>
        <w:t xml:space="preserve">həm  </w:t>
      </w:r>
      <w:r>
        <w:rPr>
          <w:spacing w:val="3"/>
        </w:rPr>
        <w:t xml:space="preserve">də </w:t>
      </w:r>
      <w:r>
        <w:t>lipidlərlə zəngin suyu  keçirməyən qat əmələ</w:t>
      </w:r>
      <w:r>
        <w:rPr>
          <w:spacing w:val="1"/>
        </w:rPr>
        <w:t xml:space="preserve"> </w:t>
      </w:r>
      <w:r>
        <w:t>gətirir.</w:t>
      </w:r>
    </w:p>
    <w:p w:rsidR="00FA6F20" w:rsidRDefault="001359B8">
      <w:pPr>
        <w:pStyle w:val="BodyText"/>
        <w:spacing w:before="193" w:line="244" w:lineRule="auto"/>
        <w:ind w:left="396" w:right="104" w:firstLine="532"/>
        <w:jc w:val="both"/>
      </w:pPr>
      <w:r>
        <w:t xml:space="preserve">Epidermisin </w:t>
      </w:r>
      <w:r>
        <w:rPr>
          <w:b/>
          <w:i/>
        </w:rPr>
        <w:t xml:space="preserve">dənəli qatı </w:t>
      </w:r>
      <w:r>
        <w:t xml:space="preserve">hələ də nüvəyə malik olan 3 - 5 qatda yerləşən yastı formalı dənəli keratinositlərdən ibarətdir. Bunların sitoplazmalarında keratohialin dənələri, keratin filamenti dəstələri </w:t>
      </w:r>
      <w:r>
        <w:rPr>
          <w:spacing w:val="-4"/>
        </w:rPr>
        <w:t xml:space="preserve">və </w:t>
      </w:r>
      <w:r>
        <w:t xml:space="preserve">zarlı səfhəli dənələr toplanır. Artıq  bu  qatda  keratin ara filamentinin sintezi zəifləsə də filamentlərin dəstələrdə cəmlənməsini təmin edən histidin </w:t>
      </w:r>
      <w:r>
        <w:rPr>
          <w:spacing w:val="-4"/>
        </w:rPr>
        <w:t xml:space="preserve">və </w:t>
      </w:r>
      <w:r>
        <w:t xml:space="preserve">sistinlə zəngin zülalların sintezi  baş verir ki, bu </w:t>
      </w:r>
      <w:r>
        <w:rPr>
          <w:spacing w:val="3"/>
        </w:rPr>
        <w:t xml:space="preserve">da </w:t>
      </w:r>
      <w:r>
        <w:t xml:space="preserve">keratohialin dənələrinin formalaşmasına səbəb olur. İri, qeyri-müntəzəm quruluşlu, </w:t>
      </w:r>
      <w:r>
        <w:rPr>
          <w:spacing w:val="-3"/>
        </w:rPr>
        <w:t xml:space="preserve">sıx, </w:t>
      </w:r>
      <w:r>
        <w:t xml:space="preserve">bazofil, membransız keratohialin dənələrinin tərkibinə keratinositlərin spesifik zülalları: involyukrin, lorikrin və </w:t>
      </w:r>
      <w:r>
        <w:rPr>
          <w:spacing w:val="-3"/>
        </w:rPr>
        <w:t xml:space="preserve">s. </w:t>
      </w:r>
      <w:r>
        <w:t>daxildir. Dəstələrlə yerləşən keratin tonofilamentləri keratohialin və zarlı dənələrlə birləşərək Ca</w:t>
      </w:r>
      <w:r>
        <w:rPr>
          <w:vertAlign w:val="superscript"/>
        </w:rPr>
        <w:t>2+</w:t>
      </w:r>
      <w:r>
        <w:t xml:space="preserve"> </w:t>
      </w:r>
      <w:r>
        <w:rPr>
          <w:spacing w:val="2"/>
        </w:rPr>
        <w:t xml:space="preserve">üçün </w:t>
      </w:r>
      <w:r>
        <w:t>keçirici olub plazmolemmanın altında  10- 12nm qalınlıqlı elektron sıx qatın əmələ gəlməsinı təmin edir</w:t>
      </w:r>
      <w:r>
        <w:rPr>
          <w:spacing w:val="38"/>
        </w:rPr>
        <w:t xml:space="preserve"> </w:t>
      </w:r>
      <w:r>
        <w:t>.</w:t>
      </w:r>
    </w:p>
    <w:p w:rsidR="00FA6F20" w:rsidRDefault="001359B8">
      <w:pPr>
        <w:pStyle w:val="BodyText"/>
        <w:spacing w:before="197" w:line="247" w:lineRule="auto"/>
        <w:ind w:left="396" w:right="108" w:firstLine="532"/>
        <w:jc w:val="both"/>
      </w:pPr>
      <w:r>
        <w:t xml:space="preserve">Əsasən qalın dəridə mövcud olan </w:t>
      </w:r>
      <w:r>
        <w:rPr>
          <w:b/>
          <w:i/>
        </w:rPr>
        <w:t xml:space="preserve">parlaq </w:t>
      </w:r>
      <w:r>
        <w:rPr>
          <w:spacing w:val="-4"/>
        </w:rPr>
        <w:t xml:space="preserve">və ya </w:t>
      </w:r>
      <w:r>
        <w:rPr>
          <w:b/>
          <w:i/>
        </w:rPr>
        <w:t xml:space="preserve">şəffaf qat </w:t>
      </w:r>
      <w:r>
        <w:t xml:space="preserve">homogen, açıq rəngli, nazik olub, nüvə və orqanelləri olmasa </w:t>
      </w:r>
      <w:r>
        <w:rPr>
          <w:spacing w:val="3"/>
        </w:rPr>
        <w:t xml:space="preserve">da </w:t>
      </w:r>
      <w:r>
        <w:t xml:space="preserve">sitoplazmasında yüksək lizosomal aktivlik, dəri səthinə  paralel və sıx yerləşən keratin filamentləri, keratohialinin transformasiya olunmuş  forması  olan  eleidin zülalı ilə zəngin eozinofil yastı keratinositlərdən ibarətdir. Parlaq qat keratinositlərinin qalın kortikal sitoplazmaya malikliyi burada keratinləşməyən zülal-involyukrinin toplanması ilə əlaqədardır. </w:t>
      </w:r>
      <w:r>
        <w:rPr>
          <w:spacing w:val="-4"/>
        </w:rPr>
        <w:t xml:space="preserve">Bu </w:t>
      </w:r>
      <w:r>
        <w:t xml:space="preserve">qatda olan hüceyrə strukturları və hüceyrələr arasında  toplanan  maddələrin (səfhəli dənələrdən xaric olan, hüceyrələrin bir-birinə bağlanmasını təmin edən) işığı sındırma əmsalı eynı olduğu ücün hüceyrə sərhədləri secilmir və bütöv parlaq </w:t>
      </w:r>
      <w:r>
        <w:rPr>
          <w:spacing w:val="-3"/>
        </w:rPr>
        <w:t xml:space="preserve">sahə </w:t>
      </w:r>
      <w:r>
        <w:t>kimi</w:t>
      </w:r>
      <w:r>
        <w:rPr>
          <w:spacing w:val="49"/>
        </w:rPr>
        <w:t xml:space="preserve"> </w:t>
      </w:r>
      <w:r>
        <w:t>görünürlər.</w:t>
      </w:r>
    </w:p>
    <w:p w:rsidR="00FA6F20" w:rsidRDefault="001359B8">
      <w:pPr>
        <w:pStyle w:val="BodyText"/>
        <w:spacing w:before="181" w:line="247" w:lineRule="auto"/>
        <w:ind w:left="396" w:right="105" w:firstLine="532"/>
        <w:jc w:val="both"/>
      </w:pPr>
      <w:r>
        <w:rPr>
          <w:b/>
          <w:i/>
        </w:rPr>
        <w:t xml:space="preserve">Buynuz </w:t>
      </w:r>
      <w:r>
        <w:rPr>
          <w:b/>
          <w:i/>
          <w:spacing w:val="3"/>
        </w:rPr>
        <w:t xml:space="preserve">qat </w:t>
      </w:r>
      <w:r>
        <w:t xml:space="preserve">qalın dəridə 15- 20 sırada, nazik dəridə 3-4 sırada sıx yerləşən, keratinləşmiş qalın plazmolemmaya malik, müntəzəm olaraq desmosom-hüceyrəarası əlaqəsini  itirib,  14  bucaqlı formalı tökülən yastı ölü hüceyrələrdən - buynuz pulcuqlardan (korneositlər) təşkil olmuşdur. Keratinosit sitoplazmasını bütöv tutan lifli skleroprotein – keratin molekulyar çəkisi 40-70 </w:t>
      </w:r>
      <w:r>
        <w:rPr>
          <w:spacing w:val="-4"/>
        </w:rPr>
        <w:t xml:space="preserve">kD </w:t>
      </w:r>
      <w:r>
        <w:t xml:space="preserve">olan ən azı 6 müxtəlif polipeptidlərdən təşkil olmuşdur. Epidermal hüceyrələr differensiasiya etdikcə tonofilamentlərin tərkibi dəyişir. Belə ki, bazal hüceyrələrdə  nisbətən  aşağı, differensiasiya etmiş keratinositlərdə </w:t>
      </w:r>
      <w:r>
        <w:rPr>
          <w:spacing w:val="-3"/>
        </w:rPr>
        <w:t xml:space="preserve">isə </w:t>
      </w:r>
      <w:r>
        <w:t xml:space="preserve">yüksək molekulyar çəkili  polipeptidlər  sintez edilir. Buynuzlaşma prosesi nəticəsində buynuz pulcuq – korneosit  yəni  qalınlaşmış  plazmolemma </w:t>
      </w:r>
      <w:r>
        <w:rPr>
          <w:spacing w:val="-4"/>
        </w:rPr>
        <w:t xml:space="preserve">və </w:t>
      </w:r>
      <w:r>
        <w:t>lifli, amorf zülallı sitoplazmaya malik hüceyrə əmələ gəlir. Membran qovuqcuqları və lövhəli cisimciklərin tərkibindəki lipidləri  parçalayan  hidrolitik  fermentlər əsasən dənəli qatdan buynuz qata daxil olaraq sitoplazmada orqanellərin itməsi ilə</w:t>
      </w:r>
      <w:r>
        <w:rPr>
          <w:spacing w:val="42"/>
        </w:rPr>
        <w:t xml:space="preserve"> </w:t>
      </w:r>
      <w:r>
        <w:t>nəticələnir.</w:t>
      </w:r>
    </w:p>
    <w:p w:rsidR="00FA6F20" w:rsidRDefault="00FA6F20">
      <w:pPr>
        <w:spacing w:line="247" w:lineRule="auto"/>
        <w:jc w:val="both"/>
        <w:sectPr w:rsidR="00FA6F20">
          <w:pgSz w:w="12240" w:h="15840"/>
          <w:pgMar w:top="1240" w:right="1220" w:bottom="280" w:left="1720" w:header="720" w:footer="720" w:gutter="0"/>
          <w:cols w:space="720"/>
        </w:sectPr>
      </w:pPr>
    </w:p>
    <w:p w:rsidR="00FA6F20" w:rsidRDefault="001359B8">
      <w:pPr>
        <w:pStyle w:val="BodyText"/>
        <w:spacing w:before="66" w:line="247" w:lineRule="auto"/>
        <w:ind w:left="396" w:right="107"/>
        <w:jc w:val="both"/>
      </w:pPr>
      <w:r>
        <w:lastRenderedPageBreak/>
        <w:t xml:space="preserve">Epidermis qatlarında keratinositlər arasında hüceyrəarası matriks tərkibinin təyini xüsusi  əhəmiyyət </w:t>
      </w:r>
      <w:r>
        <w:rPr>
          <w:spacing w:val="-3"/>
        </w:rPr>
        <w:t xml:space="preserve">kəsb </w:t>
      </w:r>
      <w:r>
        <w:t xml:space="preserve">edərək dəri örtüyünün keçiriciliyini müəyyənləşdirir. Buynuz qat pulcuqları arasında xolesterin, onun efirləri, seramidlər, sərbəst </w:t>
      </w:r>
      <w:r>
        <w:rPr>
          <w:spacing w:val="-3"/>
        </w:rPr>
        <w:t xml:space="preserve">yağ </w:t>
      </w:r>
      <w:r>
        <w:t>turşularının olması hüceyrəarası mat- riksin lipofil maddələr üçün keçiriciliyini təmin edir</w:t>
      </w:r>
      <w:r>
        <w:rPr>
          <w:spacing w:val="20"/>
        </w:rPr>
        <w:t xml:space="preserve"> </w:t>
      </w:r>
      <w:r>
        <w:t>.</w:t>
      </w:r>
    </w:p>
    <w:p w:rsidR="00FA6F20" w:rsidRDefault="001359B8">
      <w:pPr>
        <w:pStyle w:val="BodyText"/>
        <w:spacing w:before="187" w:line="244" w:lineRule="auto"/>
        <w:ind w:left="396" w:right="107" w:firstLine="532"/>
        <w:jc w:val="both"/>
      </w:pPr>
      <w:r>
        <w:t xml:space="preserve">Adətən bazal səfhəyə paralel, bu qatdakı keratinostlərdən iri olub onların arasında tək-tək yerləşən </w:t>
      </w:r>
      <w:r>
        <w:rPr>
          <w:b/>
          <w:i/>
        </w:rPr>
        <w:t xml:space="preserve">Merkel hüceyrələri </w:t>
      </w:r>
      <w:r>
        <w:t xml:space="preserve">barmaq ucunda, tük follikulları əsasında, ağız boşluğu selikli qişasında çoxluq təşkil edir. Tünd </w:t>
      </w:r>
      <w:r>
        <w:rPr>
          <w:spacing w:val="-4"/>
        </w:rPr>
        <w:t xml:space="preserve">və </w:t>
      </w:r>
      <w:r>
        <w:t xml:space="preserve">paycıqlı nüvə, sitoplazmasında  Holci  kompleksi,  zəif  inkişaf etmiş endoplazmatik şəbəkə, ribosomlar, qlikogen əlavələri, perinuklear sahədə və sitokeratinlərin əmələ gətirdiyi barmaq </w:t>
      </w:r>
      <w:r>
        <w:rPr>
          <w:spacing w:val="-3"/>
        </w:rPr>
        <w:t xml:space="preserve">şək. </w:t>
      </w:r>
      <w:r>
        <w:t xml:space="preserve">li çıxıntılarında 80-200 </w:t>
      </w:r>
      <w:r>
        <w:rPr>
          <w:spacing w:val="-4"/>
        </w:rPr>
        <w:t xml:space="preserve">nm </w:t>
      </w:r>
      <w:r>
        <w:t xml:space="preserve">ölçülü  osmiofil  tünd  özəkli dənələrlə xarakterizə olan bu hüceyrələr ətrafdakı keratinositlərlə desmosomlarla əlaqələnir.Merkel hüceyrələri mielinsiz sinir lifləri ilə əlaqə yaradaraq mexanoreseptor funksiya yerinə yetirən Merkel hüceyrə-neyral kompleks əmələ gətirir. Sinaptofizinə bənzər  maddələr  sintez edən </w:t>
      </w:r>
      <w:r>
        <w:rPr>
          <w:spacing w:val="3"/>
        </w:rPr>
        <w:t xml:space="preserve">bu </w:t>
      </w:r>
      <w:r>
        <w:t xml:space="preserve">hüceyrələr </w:t>
      </w:r>
      <w:r>
        <w:rPr>
          <w:spacing w:val="-3"/>
        </w:rPr>
        <w:t xml:space="preserve">həm </w:t>
      </w:r>
      <w:r>
        <w:t>də neyrokrin təbiətli maddələr hazırlayaraq endokrin funksiya da yerinə</w:t>
      </w:r>
      <w:r>
        <w:rPr>
          <w:spacing w:val="3"/>
        </w:rPr>
        <w:t xml:space="preserve"> </w:t>
      </w:r>
      <w:r>
        <w:t>yetirir.</w:t>
      </w:r>
    </w:p>
    <w:p w:rsidR="00FA6F20" w:rsidRDefault="001359B8">
      <w:pPr>
        <w:pStyle w:val="BodyText"/>
        <w:spacing w:before="203" w:line="244" w:lineRule="auto"/>
        <w:ind w:left="396" w:right="109"/>
        <w:jc w:val="both"/>
        <w:rPr>
          <w:b/>
        </w:rPr>
      </w:pPr>
      <w:r>
        <w:t xml:space="preserve">Epidermal populyasiyasının </w:t>
      </w:r>
      <w:r>
        <w:rPr>
          <w:spacing w:val="2"/>
        </w:rPr>
        <w:t xml:space="preserve">2-4% </w:t>
      </w:r>
      <w:r>
        <w:t xml:space="preserve">təşkil edən </w:t>
      </w:r>
      <w:r>
        <w:rPr>
          <w:spacing w:val="2"/>
        </w:rPr>
        <w:t xml:space="preserve">ulduz </w:t>
      </w:r>
      <w:r>
        <w:rPr>
          <w:spacing w:val="-3"/>
        </w:rPr>
        <w:t xml:space="preserve">şək. </w:t>
      </w:r>
      <w:r>
        <w:t xml:space="preserve">li və  uzun  çıxıntılara  malik  adətən tikanlı qatda yerləşən epidermis daxili makrofaq - </w:t>
      </w:r>
      <w:r>
        <w:rPr>
          <w:b/>
          <w:i/>
        </w:rPr>
        <w:t>Langerhans hüceyrəsi</w:t>
      </w:r>
      <w:r>
        <w:t xml:space="preserve">nə bəzən dendritik hüceyrə də deyilir </w:t>
      </w:r>
      <w:r>
        <w:rPr>
          <w:b/>
        </w:rPr>
        <w:t>(şək</w:t>
      </w:r>
      <w:r>
        <w:rPr>
          <w:b/>
          <w:spacing w:val="16"/>
        </w:rPr>
        <w:t xml:space="preserve"> </w:t>
      </w:r>
      <w:r>
        <w:rPr>
          <w:b/>
        </w:rPr>
        <w:t>10)</w:t>
      </w:r>
    </w:p>
    <w:p w:rsidR="00FA6F20" w:rsidRDefault="00FA6F20">
      <w:pPr>
        <w:pStyle w:val="BodyText"/>
        <w:rPr>
          <w:b/>
          <w:sz w:val="20"/>
        </w:rPr>
      </w:pPr>
    </w:p>
    <w:p w:rsidR="00FA6F20" w:rsidRDefault="001359B8">
      <w:pPr>
        <w:pStyle w:val="BodyText"/>
        <w:spacing w:before="7"/>
        <w:rPr>
          <w:b/>
          <w:sz w:val="13"/>
        </w:rPr>
      </w:pPr>
      <w:r>
        <w:rPr>
          <w:noProof/>
          <w:lang w:val="en-US"/>
        </w:rPr>
        <w:drawing>
          <wp:anchor distT="0" distB="0" distL="0" distR="0" simplePos="0" relativeHeight="6" behindDoc="0" locked="0" layoutInCell="1" allowOverlap="1">
            <wp:simplePos x="0" y="0"/>
            <wp:positionH relativeFrom="page">
              <wp:posOffset>2889504</wp:posOffset>
            </wp:positionH>
            <wp:positionV relativeFrom="paragraph">
              <wp:posOffset>124239</wp:posOffset>
            </wp:positionV>
            <wp:extent cx="2725141" cy="207454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2725141" cy="2074544"/>
                    </a:xfrm>
                    <a:prstGeom prst="rect">
                      <a:avLst/>
                    </a:prstGeom>
                  </pic:spPr>
                </pic:pic>
              </a:graphicData>
            </a:graphic>
          </wp:anchor>
        </w:drawing>
      </w:r>
    </w:p>
    <w:p w:rsidR="00FA6F20" w:rsidRDefault="001359B8">
      <w:pPr>
        <w:pStyle w:val="Heading1"/>
        <w:spacing w:before="50"/>
      </w:pPr>
      <w:r>
        <w:t>Şək. 10</w:t>
      </w:r>
    </w:p>
    <w:p w:rsidR="00FA6F20" w:rsidRDefault="001359B8">
      <w:pPr>
        <w:pStyle w:val="BodyText"/>
        <w:spacing w:before="189" w:line="247" w:lineRule="auto"/>
        <w:ind w:left="396" w:right="104" w:firstLine="532"/>
        <w:jc w:val="both"/>
      </w:pPr>
      <w:r>
        <w:t>Miqdarı epidermisin hər 1 mm</w:t>
      </w:r>
      <w:r>
        <w:rPr>
          <w:vertAlign w:val="superscript"/>
        </w:rPr>
        <w:t>2</w:t>
      </w:r>
      <w:r>
        <w:t xml:space="preserve"> 800 qədər olan antigen təqdim  edən  bu  hüceyrəyə  dermada, </w:t>
      </w:r>
      <w:r>
        <w:rPr>
          <w:spacing w:val="-3"/>
        </w:rPr>
        <w:t xml:space="preserve">ağız </w:t>
      </w:r>
      <w:r>
        <w:t xml:space="preserve">boşluğu, qida borusu </w:t>
      </w:r>
      <w:r>
        <w:rPr>
          <w:spacing w:val="-4"/>
        </w:rPr>
        <w:t xml:space="preserve">və </w:t>
      </w:r>
      <w:r>
        <w:t xml:space="preserve">uşaqlıq yolu çoxqatlı yastı buynuzlaşmayan epitelində də rast gəlinir. İşıq mikroskopunda </w:t>
      </w:r>
      <w:r>
        <w:rPr>
          <w:spacing w:val="-3"/>
        </w:rPr>
        <w:t xml:space="preserve">sıx </w:t>
      </w:r>
      <w:r>
        <w:t xml:space="preserve">nüvə, zəif boyanmış sitoplazma, keratinositlərin arasında uzanan hüceyrə cismindən ayrılan uzun silindrik çıxıntıları ilə xarakterizə olan Langerhans hüceyrəsinin elektron mikroskopik görünüşündə polimorfoz nüvə, sitoplazmada bir neçə mitoxondri, zəif dənəli endoplazmatik şəbəkə, lizosomlar, multivezikulyar cisimciklər, kiçik qovuqcuqlarla səciyyələnsə də ara filamentlər yoxdur. Langerhans  hüceyrəsi  qeyri-bərabər  nüvəyə malikliyi, sitoplazmasında tonofilamentlərin </w:t>
      </w:r>
      <w:r>
        <w:rPr>
          <w:spacing w:val="-3"/>
        </w:rPr>
        <w:t xml:space="preserve">yox, </w:t>
      </w:r>
      <w:r>
        <w:t xml:space="preserve">tenis raketinə bənzər 15-50  </w:t>
      </w:r>
      <w:r>
        <w:rPr>
          <w:spacing w:val="-4"/>
        </w:rPr>
        <w:t xml:space="preserve">nm </w:t>
      </w:r>
      <w:r>
        <w:t xml:space="preserve">uzunluqlu, 4 nm qalınlıqlı zarlı Birbek dənələrinin olması ilə ətrafdakı keratinositlərdən kəskin seçilir.Mononuklear foqositlər sisteminə aid olan, aktivliyi məhdudlaşan, immun cavabda iştirak edən bu hüceyrələrin sümük iliyindəki sələf hüceyrələrdən başlanğıc götürdüyü güman olunur. Səthində Fc (anticisim) və C3 (complement) reseptorları, membran zülalları MHC I və MHC II olan Langerhans hüceyrəsi </w:t>
      </w:r>
      <w:r>
        <w:rPr>
          <w:spacing w:val="-4"/>
        </w:rPr>
        <w:t xml:space="preserve">yad </w:t>
      </w:r>
      <w:r>
        <w:t>antigenləri faqositoz edərək limfa düyününə  miqrasiya  edir, antigen epitoplarını T-limfositlərə təqdim edir. Məhz buna görə də onları antigen təqdim edən hüceyrə də adlandırırlar. Bu hüceyrələrin markeri langerin</w:t>
      </w:r>
      <w:r>
        <w:rPr>
          <w:spacing w:val="34"/>
        </w:rPr>
        <w:t xml:space="preserve"> </w:t>
      </w:r>
      <w:r>
        <w:t>qlikoproteinidir.</w:t>
      </w:r>
    </w:p>
    <w:p w:rsidR="00FA6F20" w:rsidRDefault="001359B8">
      <w:pPr>
        <w:pStyle w:val="BodyText"/>
        <w:spacing w:before="171" w:line="249" w:lineRule="auto"/>
        <w:ind w:left="396" w:right="107"/>
        <w:jc w:val="both"/>
      </w:pPr>
      <w:r>
        <w:t xml:space="preserve">Sinir darağından miqrasiya edən bazal </w:t>
      </w:r>
      <w:r>
        <w:rPr>
          <w:spacing w:val="-4"/>
        </w:rPr>
        <w:t xml:space="preserve">və </w:t>
      </w:r>
      <w:r>
        <w:t>tikanlı qat keratinositləri arasında, dermanın səthi  qatında</w:t>
      </w:r>
      <w:r>
        <w:rPr>
          <w:spacing w:val="46"/>
        </w:rPr>
        <w:t xml:space="preserve"> </w:t>
      </w:r>
      <w:r>
        <w:t>yerləşən</w:t>
      </w:r>
      <w:r>
        <w:rPr>
          <w:spacing w:val="31"/>
        </w:rPr>
        <w:t xml:space="preserve"> </w:t>
      </w:r>
      <w:r>
        <w:rPr>
          <w:spacing w:val="2"/>
        </w:rPr>
        <w:t>uzun</w:t>
      </w:r>
      <w:r>
        <w:rPr>
          <w:spacing w:val="26"/>
        </w:rPr>
        <w:t xml:space="preserve"> </w:t>
      </w:r>
      <w:r>
        <w:t>çıxıntılı,</w:t>
      </w:r>
      <w:r>
        <w:rPr>
          <w:spacing w:val="36"/>
        </w:rPr>
        <w:t xml:space="preserve"> </w:t>
      </w:r>
      <w:r>
        <w:t>dairəvi</w:t>
      </w:r>
      <w:r>
        <w:rPr>
          <w:spacing w:val="28"/>
        </w:rPr>
        <w:t xml:space="preserve"> </w:t>
      </w:r>
      <w:r>
        <w:t>əsasa</w:t>
      </w:r>
      <w:r>
        <w:rPr>
          <w:spacing w:val="35"/>
        </w:rPr>
        <w:t xml:space="preserve"> </w:t>
      </w:r>
      <w:r>
        <w:t>malik</w:t>
      </w:r>
      <w:r>
        <w:rPr>
          <w:spacing w:val="31"/>
        </w:rPr>
        <w:t xml:space="preserve"> </w:t>
      </w:r>
      <w:r>
        <w:rPr>
          <w:b/>
          <w:i/>
        </w:rPr>
        <w:t>melanositlər</w:t>
      </w:r>
      <w:r>
        <w:t>in</w:t>
      </w:r>
      <w:r>
        <w:rPr>
          <w:spacing w:val="30"/>
        </w:rPr>
        <w:t xml:space="preserve"> </w:t>
      </w:r>
      <w:r>
        <w:t>dənəli</w:t>
      </w:r>
      <w:r>
        <w:rPr>
          <w:spacing w:val="34"/>
        </w:rPr>
        <w:t xml:space="preserve"> </w:t>
      </w:r>
      <w:r>
        <w:t>endoplazmatik</w:t>
      </w:r>
      <w:r>
        <w:rPr>
          <w:spacing w:val="30"/>
        </w:rPr>
        <w:t xml:space="preserve"> </w:t>
      </w:r>
      <w:r>
        <w:t>şəbəkə</w:t>
      </w:r>
    </w:p>
    <w:p w:rsidR="00FA6F20" w:rsidRDefault="00FA6F20">
      <w:pPr>
        <w:spacing w:line="249" w:lineRule="auto"/>
        <w:jc w:val="both"/>
        <w:sectPr w:rsidR="00FA6F20">
          <w:pgSz w:w="12240" w:h="15840"/>
          <w:pgMar w:top="1000" w:right="1220" w:bottom="280" w:left="1720" w:header="720" w:footer="720" w:gutter="0"/>
          <w:cols w:space="720"/>
        </w:sectPr>
      </w:pPr>
    </w:p>
    <w:p w:rsidR="00FA6F20" w:rsidRDefault="001359B8">
      <w:pPr>
        <w:pStyle w:val="BodyText"/>
        <w:spacing w:before="66" w:line="244" w:lineRule="auto"/>
        <w:ind w:left="396" w:right="108"/>
        <w:jc w:val="both"/>
        <w:rPr>
          <w:b/>
        </w:rPr>
      </w:pPr>
      <w:r>
        <w:lastRenderedPageBreak/>
        <w:t>ribosomlarında hasil olan tirozinaza fermenti tirozinin əvvəl 3,4-dihidroksifenilalaninə (DOFA), sonra dofaxinona çevrilməsini katalizə edir. Bu ferment Holci kompleksində oval dənələr - premelanosomlar kimi formalaşır</w:t>
      </w:r>
      <w:r>
        <w:rPr>
          <w:b/>
        </w:rPr>
        <w:t>( şək 11).</w:t>
      </w:r>
    </w:p>
    <w:p w:rsidR="00FA6F20" w:rsidRDefault="00FA6F20">
      <w:pPr>
        <w:pStyle w:val="BodyText"/>
        <w:rPr>
          <w:b/>
          <w:sz w:val="24"/>
        </w:rPr>
      </w:pPr>
    </w:p>
    <w:p w:rsidR="00FA6F20" w:rsidRDefault="00FA6F20">
      <w:pPr>
        <w:pStyle w:val="BodyText"/>
        <w:rPr>
          <w:b/>
          <w:sz w:val="24"/>
        </w:rPr>
      </w:pPr>
    </w:p>
    <w:p w:rsidR="00FA6F20" w:rsidRDefault="00FA6F20">
      <w:pPr>
        <w:pStyle w:val="BodyText"/>
        <w:spacing w:before="5"/>
        <w:rPr>
          <w:b/>
          <w:sz w:val="29"/>
        </w:rPr>
      </w:pPr>
    </w:p>
    <w:p w:rsidR="00FA6F20" w:rsidRDefault="001359B8">
      <w:pPr>
        <w:pStyle w:val="Heading1"/>
        <w:tabs>
          <w:tab w:val="left" w:pos="1958"/>
        </w:tabs>
        <w:ind w:left="0"/>
      </w:pPr>
      <w:r>
        <w:t>Şək</w:t>
      </w:r>
      <w:r>
        <w:rPr>
          <w:spacing w:val="11"/>
        </w:rPr>
        <w:t xml:space="preserve"> </w:t>
      </w:r>
      <w:r>
        <w:t>11</w:t>
      </w:r>
      <w:r>
        <w:tab/>
      </w:r>
      <w:r>
        <w:rPr>
          <w:noProof/>
          <w:position w:val="-19"/>
          <w:lang w:val="en-US"/>
        </w:rPr>
        <w:drawing>
          <wp:inline distT="0" distB="0" distL="0" distR="0">
            <wp:extent cx="1350264" cy="3224783"/>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1350264" cy="3224783"/>
                    </a:xfrm>
                    <a:prstGeom prst="rect">
                      <a:avLst/>
                    </a:prstGeom>
                  </pic:spPr>
                </pic:pic>
              </a:graphicData>
            </a:graphic>
          </wp:inline>
        </w:drawing>
      </w:r>
    </w:p>
    <w:p w:rsidR="00FA6F20" w:rsidRDefault="001359B8">
      <w:pPr>
        <w:pStyle w:val="BodyText"/>
        <w:spacing w:before="45"/>
        <w:ind w:left="396" w:right="115"/>
        <w:jc w:val="both"/>
        <w:rPr>
          <w:b/>
        </w:rPr>
      </w:pPr>
      <w:r>
        <w:t xml:space="preserve">.Premelanosomlarda sintez olunan melanin melanositlərin çıxıntılarından hüceyrəni tərk edib (sitokrin sekresiya), tikanlı qat keratinositlərinin sitoplazmasına daxil olur </w:t>
      </w:r>
      <w:r>
        <w:rPr>
          <w:b/>
        </w:rPr>
        <w:t>( şək 12)</w:t>
      </w:r>
    </w:p>
    <w:p w:rsidR="00FA6F20" w:rsidRDefault="001359B8">
      <w:pPr>
        <w:pStyle w:val="BodyText"/>
        <w:rPr>
          <w:b/>
          <w:sz w:val="28"/>
        </w:rPr>
      </w:pPr>
      <w:r>
        <w:rPr>
          <w:noProof/>
          <w:lang w:val="en-US"/>
        </w:rPr>
        <w:drawing>
          <wp:anchor distT="0" distB="0" distL="0" distR="0" simplePos="0" relativeHeight="7" behindDoc="0" locked="0" layoutInCell="1" allowOverlap="1">
            <wp:simplePos x="0" y="0"/>
            <wp:positionH relativeFrom="page">
              <wp:posOffset>2746248</wp:posOffset>
            </wp:positionH>
            <wp:positionV relativeFrom="paragraph">
              <wp:posOffset>229681</wp:posOffset>
            </wp:positionV>
            <wp:extent cx="2022416" cy="3089719"/>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2022416" cy="3089719"/>
                    </a:xfrm>
                    <a:prstGeom prst="rect">
                      <a:avLst/>
                    </a:prstGeom>
                  </pic:spPr>
                </pic:pic>
              </a:graphicData>
            </a:graphic>
          </wp:anchor>
        </w:drawing>
      </w:r>
    </w:p>
    <w:p w:rsidR="00FA6F20" w:rsidRDefault="00FA6F20">
      <w:pPr>
        <w:pStyle w:val="BodyText"/>
        <w:rPr>
          <w:b/>
          <w:sz w:val="24"/>
        </w:rPr>
      </w:pPr>
    </w:p>
    <w:p w:rsidR="00FA6F20" w:rsidRDefault="00FA6F20">
      <w:pPr>
        <w:pStyle w:val="BodyText"/>
        <w:rPr>
          <w:b/>
          <w:sz w:val="24"/>
        </w:rPr>
      </w:pPr>
    </w:p>
    <w:p w:rsidR="00FA6F20" w:rsidRDefault="001359B8">
      <w:pPr>
        <w:pStyle w:val="Heading1"/>
        <w:spacing w:before="204"/>
        <w:ind w:left="2448"/>
        <w:rPr>
          <w:b w:val="0"/>
        </w:rPr>
      </w:pPr>
      <w:r>
        <w:t>Şək. 12</w:t>
      </w:r>
      <w:r>
        <w:rPr>
          <w:b w:val="0"/>
        </w:rPr>
        <w:t>.</w:t>
      </w:r>
    </w:p>
    <w:p w:rsidR="00FA6F20" w:rsidRDefault="00FA6F20">
      <w:pPr>
        <w:sectPr w:rsidR="00FA6F20">
          <w:pgSz w:w="12240" w:h="15840"/>
          <w:pgMar w:top="1000" w:right="1220" w:bottom="280" w:left="1720" w:header="720" w:footer="720" w:gutter="0"/>
          <w:cols w:space="720"/>
        </w:sectPr>
      </w:pPr>
    </w:p>
    <w:p w:rsidR="00FA6F20" w:rsidRDefault="001359B8">
      <w:pPr>
        <w:pStyle w:val="BodyText"/>
        <w:spacing w:before="66" w:line="247" w:lineRule="auto"/>
        <w:ind w:left="396" w:right="107" w:firstLine="532"/>
        <w:jc w:val="both"/>
      </w:pPr>
      <w:r>
        <w:lastRenderedPageBreak/>
        <w:t xml:space="preserve">Yetkin melanin dənələri - melanosomlar ellipsoid formalı  olub,  uzunluğu  1µm,  diametri 0,4 µm olur. Təxminən 36 keratinositlə funksional əlaqələnən hər bir  melanosit  epidermal  melanin vahidinin təşkil olunmasında iştirak edir.  Dərinin  müxtəlif  nahiyələrində  tək-tək yerləşən qonşu hüceyrələrlə desmosom əlaqələri yaratmayan melanositlərin  miqdarı  müxtəlif olub, </w:t>
      </w:r>
      <w:r>
        <w:rPr>
          <w:spacing w:val="-3"/>
        </w:rPr>
        <w:t xml:space="preserve">hər </w:t>
      </w:r>
      <w:r>
        <w:t>1 mm</w:t>
      </w:r>
      <w:r>
        <w:rPr>
          <w:vertAlign w:val="superscript"/>
        </w:rPr>
        <w:t>2</w:t>
      </w:r>
      <w:r>
        <w:t xml:space="preserve"> 800-2300 arasında dəyişə bilər. İnsan dərisində 2 tip melanin: eumelanin (tünd qara piqment) </w:t>
      </w:r>
      <w:r>
        <w:rPr>
          <w:spacing w:val="-4"/>
        </w:rPr>
        <w:t xml:space="preserve">və </w:t>
      </w:r>
      <w:r>
        <w:t xml:space="preserve">feomelanin (qırmızı piqment) </w:t>
      </w:r>
      <w:r>
        <w:rPr>
          <w:spacing w:val="-3"/>
        </w:rPr>
        <w:t xml:space="preserve">ayırd </w:t>
      </w:r>
      <w:r>
        <w:t xml:space="preserve">olunur. Feomelanin eumelanindən strukturunda sistein olması ilə fərqlənir. Elektron mikroskopik şək. də zəif </w:t>
      </w:r>
      <w:r>
        <w:rPr>
          <w:spacing w:val="3"/>
        </w:rPr>
        <w:t xml:space="preserve">boz </w:t>
      </w:r>
      <w:r>
        <w:t xml:space="preserve">rəngli görünən melanositin sitoplazmasında çoxsaylı kiçik mitoxondrilər, </w:t>
      </w:r>
      <w:r>
        <w:rPr>
          <w:spacing w:val="-3"/>
        </w:rPr>
        <w:t xml:space="preserve">yaxşı </w:t>
      </w:r>
      <w:r>
        <w:t xml:space="preserve">inkışaf etmış Holci kompleksi, dənəli endoplazmatik şəbəkənin qısa sisternləri seçilir. Ultrabənövşəyi şüaların təsirindən melanositlər ölçü və funksional aktivliyini artırır. Ağ dərili insanlarda melanosomlar kiçik və azsaylı, qara dərili insanlarda </w:t>
      </w:r>
      <w:r>
        <w:rPr>
          <w:spacing w:val="-3"/>
        </w:rPr>
        <w:t xml:space="preserve">isə </w:t>
      </w:r>
      <w:r>
        <w:t>iri, çoxsaylı</w:t>
      </w:r>
      <w:r>
        <w:rPr>
          <w:spacing w:val="19"/>
        </w:rPr>
        <w:t xml:space="preserve"> </w:t>
      </w:r>
      <w:r>
        <w:t>olur.</w:t>
      </w:r>
    </w:p>
    <w:p w:rsidR="00FA6F20" w:rsidRDefault="001359B8">
      <w:pPr>
        <w:pStyle w:val="BodyText"/>
        <w:spacing w:before="177" w:line="244" w:lineRule="auto"/>
        <w:ind w:left="396" w:right="105" w:firstLine="532"/>
        <w:jc w:val="both"/>
      </w:pPr>
      <w:r>
        <w:t xml:space="preserve">Mezodermadan inkişaf edən </w:t>
      </w:r>
      <w:r>
        <w:rPr>
          <w:b/>
        </w:rPr>
        <w:t xml:space="preserve">derma </w:t>
      </w:r>
      <w:r>
        <w:t xml:space="preserve">(corium) epidermisin altında yerləşib 2 qatdan: səthi kövşək məməcikli və sıx torlu qatdan ibarətdir.Bu qat epidermisə dayaq olub əsasən kollagen, retikulyar və elastik liflər şəbəkəsindən ibarət formalaşmamış lifli  birləşdirici  toxumadan ibarətdir. Dermanın qalınlığı da epidermis kimi müxtəlif nahiyələrdə fərqli olaraq </w:t>
      </w:r>
      <w:r>
        <w:rPr>
          <w:spacing w:val="3"/>
        </w:rPr>
        <w:t xml:space="preserve">0, </w:t>
      </w:r>
      <w:r>
        <w:t>6-3mm arasında dəyişir. Belə ki, xüsusi dəri kişilərdə qadınlardan, bədənin dorzal səthində ventral səthindən daha qalın</w:t>
      </w:r>
      <w:r>
        <w:rPr>
          <w:spacing w:val="-1"/>
        </w:rPr>
        <w:t xml:space="preserve"> </w:t>
      </w:r>
      <w:r>
        <w:t>olur.</w:t>
      </w:r>
    </w:p>
    <w:p w:rsidR="00FA6F20" w:rsidRDefault="001359B8">
      <w:pPr>
        <w:pStyle w:val="BodyText"/>
        <w:spacing w:before="194" w:line="244" w:lineRule="auto"/>
        <w:ind w:left="396" w:right="104" w:firstLine="532"/>
        <w:jc w:val="both"/>
      </w:pPr>
      <w:r>
        <w:t xml:space="preserve">Epidermisdən bazal membranla ayrılan dermal məməciklər (bəzi nahiyələrdə dermal  daraqlar adlanan) formalaşdıran </w:t>
      </w:r>
      <w:r>
        <w:rPr>
          <w:b/>
          <w:i/>
        </w:rPr>
        <w:t xml:space="preserve">dermanın məməcikli qatı </w:t>
      </w:r>
      <w:r>
        <w:t xml:space="preserve">əsasən III tip  kollagen  </w:t>
      </w:r>
      <w:r>
        <w:rPr>
          <w:spacing w:val="-4"/>
        </w:rPr>
        <w:t xml:space="preserve">və  </w:t>
      </w:r>
      <w:r>
        <w:t xml:space="preserve">elastik liflərin əmələ gətirdiyi kövşək lifli formalaşmamış birləşdirici toxumadan təşkil  olunmuşdur.  Bazal səfhədən məməcikli qata uzanan VII tip kollagen liflərdən ibarət  bəndləyici (anchoring) liflər epidermisi dermisə bağlayır. Epidermisin qidalanmasında iştirak edən məməcikli qat hüceyrəarası amorf maddəsinin qlikozaminoqlikanlardan hialuron turşusu, xondroitin sulfat, heparan sulfat </w:t>
      </w:r>
      <w:r>
        <w:rPr>
          <w:spacing w:val="-4"/>
        </w:rPr>
        <w:t xml:space="preserve">və </w:t>
      </w:r>
      <w:r>
        <w:t>dermatan sulfatın çoxluğu dərinin turqorluğunu  təmin  edir.  Fibroblast, makrofaq, plazmatik hüceyrələr, tosqun hüceyrələrlə zəngin olan məməcikli qatın epidermis- dermis birləşməsində bədən temperaturunun tənzimlənməsində xüsusi  rolu  olan  çoxsaylı  kapilyar şəbəkəyə</w:t>
      </w:r>
      <w:r>
        <w:rPr>
          <w:spacing w:val="8"/>
        </w:rPr>
        <w:t xml:space="preserve"> </w:t>
      </w:r>
      <w:r>
        <w:t>malikdir.</w:t>
      </w:r>
    </w:p>
    <w:p w:rsidR="00FA6F20" w:rsidRDefault="001359B8">
      <w:pPr>
        <w:pStyle w:val="BodyText"/>
        <w:spacing w:before="204" w:line="247" w:lineRule="auto"/>
        <w:ind w:left="396" w:right="105" w:firstLine="532"/>
        <w:jc w:val="both"/>
      </w:pPr>
      <w:r>
        <w:t xml:space="preserve">Epidermal törəmələrlə (tər və </w:t>
      </w:r>
      <w:r>
        <w:rPr>
          <w:spacing w:val="3"/>
        </w:rPr>
        <w:t xml:space="preserve">piy </w:t>
      </w:r>
      <w:r>
        <w:t xml:space="preserve">vəziləri, </w:t>
      </w:r>
      <w:r>
        <w:rPr>
          <w:spacing w:val="2"/>
        </w:rPr>
        <w:t xml:space="preserve">tük </w:t>
      </w:r>
      <w:r>
        <w:t xml:space="preserve">follikulları) zəngin </w:t>
      </w:r>
      <w:r>
        <w:rPr>
          <w:b/>
          <w:i/>
        </w:rPr>
        <w:t xml:space="preserve">torlu qat </w:t>
      </w:r>
      <w:r>
        <w:t xml:space="preserve">əsasən müxtəlif istiqamətlərdə paylanan qalın I tip kollagendən ibarət sıx lifli formalaşmamış birləşdirici toxumadan təşkil olmuşdur. Köndələn yerləşmiş kollagen liflər dərinin üzərinə düşən ağırlığı </w:t>
      </w:r>
      <w:r>
        <w:rPr>
          <w:spacing w:val="-4"/>
        </w:rPr>
        <w:t xml:space="preserve">və </w:t>
      </w:r>
      <w:r>
        <w:t xml:space="preserve">zərbəni bir növ amortizasiya edərək onun gərilmə </w:t>
      </w:r>
      <w:r>
        <w:rPr>
          <w:spacing w:val="-4"/>
        </w:rPr>
        <w:t xml:space="preserve">və </w:t>
      </w:r>
      <w:r>
        <w:t xml:space="preserve">davamlılığını təmin  edir.  Dəri  səthinə paralel dəstələrlə yerləşən qalın kollagen liflər arasında isə elastik liflərin əmələ gətirdiyi </w:t>
      </w:r>
      <w:r>
        <w:rPr>
          <w:spacing w:val="2"/>
        </w:rPr>
        <w:t xml:space="preserve">tor </w:t>
      </w:r>
      <w:r>
        <w:t xml:space="preserve">şəbəkədə </w:t>
      </w:r>
      <w:r>
        <w:rPr>
          <w:spacing w:val="3"/>
        </w:rPr>
        <w:t xml:space="preserve">piy </w:t>
      </w:r>
      <w:r>
        <w:rPr>
          <w:spacing w:val="-4"/>
        </w:rPr>
        <w:t xml:space="preserve">və </w:t>
      </w:r>
      <w:r>
        <w:t xml:space="preserve">tər vəziləri çoxdur. Torlu qatın hüceyrəvi elementləri (fibroblast, tosqun hüceyrələr, limfositlər, makrofaqlar, dərin qatlarda piy hüceyrələri) məməcikli qata nisbətən  az olsa </w:t>
      </w:r>
      <w:r>
        <w:rPr>
          <w:spacing w:val="3"/>
        </w:rPr>
        <w:t xml:space="preserve">da </w:t>
      </w:r>
      <w:r>
        <w:t xml:space="preserve">hüceyrəarası amorf maddə proteoqlikanlardan dermatan sulfatla zəngindir. Embriogenez dövründə epidermisdən inkişaf edən tər və </w:t>
      </w:r>
      <w:r>
        <w:rPr>
          <w:spacing w:val="3"/>
        </w:rPr>
        <w:t xml:space="preserve">piy </w:t>
      </w:r>
      <w:r>
        <w:t xml:space="preserve">vəziləri, </w:t>
      </w:r>
      <w:r>
        <w:rPr>
          <w:spacing w:val="2"/>
        </w:rPr>
        <w:t xml:space="preserve">tük </w:t>
      </w:r>
      <w:r>
        <w:t>follikulları torlu qatın  dərinliyinə doğru uzanır. Məməcikli və torlu qat arasındakı şərti sərhədi piy vəzilərinin sekretor şöbəsinin yerləşdiyi səviyyə təyin</w:t>
      </w:r>
      <w:r>
        <w:rPr>
          <w:spacing w:val="10"/>
        </w:rPr>
        <w:t xml:space="preserve"> </w:t>
      </w:r>
      <w:r>
        <w:t>edir.</w:t>
      </w:r>
    </w:p>
    <w:p w:rsidR="00FA6F20" w:rsidRDefault="001359B8">
      <w:pPr>
        <w:pStyle w:val="BodyText"/>
        <w:spacing w:before="177" w:line="244" w:lineRule="auto"/>
        <w:ind w:left="396" w:right="104"/>
        <w:jc w:val="both"/>
      </w:pPr>
      <w:r>
        <w:rPr>
          <w:b/>
        </w:rPr>
        <w:t xml:space="preserve">Dəri törəmələrinə </w:t>
      </w:r>
      <w:r>
        <w:t xml:space="preserve">tər (ekkrin </w:t>
      </w:r>
      <w:r>
        <w:rPr>
          <w:spacing w:val="-4"/>
        </w:rPr>
        <w:t xml:space="preserve">və </w:t>
      </w:r>
      <w:r>
        <w:t xml:space="preserve">apokrin) və </w:t>
      </w:r>
      <w:r>
        <w:rPr>
          <w:spacing w:val="2"/>
        </w:rPr>
        <w:t xml:space="preserve">piy </w:t>
      </w:r>
      <w:r>
        <w:t xml:space="preserve">vəziləri, süd vəziləri, tüklər </w:t>
      </w:r>
      <w:r>
        <w:rPr>
          <w:spacing w:val="-4"/>
        </w:rPr>
        <w:t xml:space="preserve">və </w:t>
      </w:r>
      <w:r>
        <w:t xml:space="preserve">dırnaqlar aiddir. Bütün dəri boyunca yayılan, sayı </w:t>
      </w:r>
      <w:r>
        <w:rPr>
          <w:spacing w:val="2"/>
        </w:rPr>
        <w:t xml:space="preserve">3-4 </w:t>
      </w:r>
      <w:r>
        <w:t xml:space="preserve">milyona çatan, 0,4mm diametrli sadə borulu şaxələnməyən qıvrılmış </w:t>
      </w:r>
      <w:r>
        <w:rPr>
          <w:b/>
          <w:i/>
        </w:rPr>
        <w:t xml:space="preserve">ekkrin tər vəziləri </w:t>
      </w:r>
      <w:r>
        <w:t xml:space="preserve">doğuşdan həmən sonra fəaliyyətə başlayır. Bu vəzilər vazodilatator bradikinin sekresiya edərək həm termotənzimə, həm də dərinin qanla təchizinə təsir edir.  Dermanın torlu qatının dərinliyində hipodermisə yaxın  yerləşən sekretor şöbəsi 3  tip  (tünd, </w:t>
      </w:r>
      <w:r>
        <w:rPr>
          <w:spacing w:val="-3"/>
        </w:rPr>
        <w:t xml:space="preserve">açıq </w:t>
      </w:r>
      <w:r>
        <w:rPr>
          <w:spacing w:val="-4"/>
        </w:rPr>
        <w:t xml:space="preserve">və </w:t>
      </w:r>
      <w:r>
        <w:t xml:space="preserve">mioepitel) hüceyrədən təşkil olunmuş ekkrin tər vəzilərinin nazik axacağı derma </w:t>
      </w:r>
      <w:r>
        <w:rPr>
          <w:spacing w:val="-4"/>
        </w:rPr>
        <w:t xml:space="preserve">və </w:t>
      </w:r>
      <w:r>
        <w:t xml:space="preserve">epidermisdən keçərək tər dəlikləri səviyyəsində dəri səthinə açılır Sekresiya tipi merokrin olub, sutkada 10 litrə qədər tər ifraz edə bilən </w:t>
      </w:r>
      <w:r>
        <w:rPr>
          <w:spacing w:val="3"/>
        </w:rPr>
        <w:t xml:space="preserve">bu </w:t>
      </w:r>
      <w:r>
        <w:t xml:space="preserve">vəzilər simpatik sinir sisteminin postqanqlionar lifləri ilə innervasiya olunur. Ətraf birləşdirici toxumadan bazal zarla ayrılan  sekretor  şöbənin  mənfəzinə yaxın yerləşən selik hasil edən tünd hüceyrələr (mucoid cell) dar, nazik əsas </w:t>
      </w:r>
      <w:r>
        <w:rPr>
          <w:spacing w:val="-4"/>
        </w:rPr>
        <w:t>və</w:t>
      </w:r>
      <w:r>
        <w:rPr>
          <w:spacing w:val="-24"/>
        </w:rPr>
        <w:t xml:space="preserve"> </w:t>
      </w:r>
      <w:r>
        <w:t>geniş</w:t>
      </w:r>
    </w:p>
    <w:p w:rsidR="00FA6F20" w:rsidRDefault="00FA6F20">
      <w:pPr>
        <w:spacing w:line="244" w:lineRule="auto"/>
        <w:jc w:val="both"/>
        <w:sectPr w:rsidR="00FA6F20">
          <w:pgSz w:w="12240" w:h="15840"/>
          <w:pgMar w:top="1000" w:right="1220" w:bottom="280" w:left="1720" w:header="720" w:footer="720" w:gutter="0"/>
          <w:cols w:space="720"/>
        </w:sectPr>
      </w:pPr>
    </w:p>
    <w:p w:rsidR="00FA6F20" w:rsidRDefault="001359B8">
      <w:pPr>
        <w:pStyle w:val="BodyText"/>
        <w:spacing w:before="66" w:line="249" w:lineRule="auto"/>
        <w:ind w:left="396"/>
        <w:rPr>
          <w:b/>
        </w:rPr>
      </w:pPr>
      <w:r>
        <w:rPr>
          <w:noProof/>
          <w:lang w:val="en-US"/>
        </w:rPr>
        <w:lastRenderedPageBreak/>
        <w:drawing>
          <wp:anchor distT="0" distB="0" distL="0" distR="0" simplePos="0" relativeHeight="15732736" behindDoc="0" locked="0" layoutInCell="1" allowOverlap="1">
            <wp:simplePos x="0" y="0"/>
            <wp:positionH relativeFrom="page">
              <wp:posOffset>2700527</wp:posOffset>
            </wp:positionH>
            <wp:positionV relativeFrom="paragraph">
              <wp:posOffset>620389</wp:posOffset>
            </wp:positionV>
            <wp:extent cx="2706624" cy="3087624"/>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2706624" cy="3087624"/>
                    </a:xfrm>
                    <a:prstGeom prst="rect">
                      <a:avLst/>
                    </a:prstGeom>
                  </pic:spPr>
                </pic:pic>
              </a:graphicData>
            </a:graphic>
          </wp:anchor>
        </w:drawing>
      </w:r>
      <w:r>
        <w:t xml:space="preserve">apikal hissəyə malik olduğu halda suyun sekresiyasında iştirak edən açıq hüceyrələr geniş əsasla bazal səfhəyə söykənir </w:t>
      </w:r>
      <w:r>
        <w:rPr>
          <w:b/>
        </w:rPr>
        <w:t>( şək 13)</w:t>
      </w: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FA6F20">
      <w:pPr>
        <w:pStyle w:val="BodyText"/>
        <w:rPr>
          <w:b/>
          <w:sz w:val="24"/>
        </w:rPr>
      </w:pPr>
    </w:p>
    <w:p w:rsidR="00FA6F20" w:rsidRDefault="001359B8">
      <w:pPr>
        <w:pStyle w:val="Heading1"/>
        <w:spacing w:before="142"/>
        <w:ind w:left="1049" w:right="0"/>
        <w:jc w:val="left"/>
      </w:pPr>
      <w:r>
        <w:t>Şək 13</w:t>
      </w:r>
    </w:p>
    <w:p w:rsidR="00FA6F20" w:rsidRDefault="001359B8">
      <w:pPr>
        <w:pStyle w:val="BodyText"/>
        <w:spacing w:before="188" w:line="244" w:lineRule="auto"/>
        <w:ind w:left="396" w:right="107" w:firstLine="532"/>
        <w:jc w:val="both"/>
      </w:pPr>
      <w:r>
        <w:t xml:space="preserve">Tünd hüceyrələr apikal sitoplazmasında qlikoproteinlə zəngın sekretor dənələrlə, açıq hüceyrələr </w:t>
      </w:r>
      <w:r>
        <w:rPr>
          <w:spacing w:val="-3"/>
        </w:rPr>
        <w:t xml:space="preserve">isə </w:t>
      </w:r>
      <w:r>
        <w:t xml:space="preserve">mitoxondri, qlikogen və bazal səthlərində transepitelial nəqlolunmanı təmin edən büküşlərlə xarakterizə olunur. Sekretor şöbəni </w:t>
      </w:r>
      <w:r>
        <w:rPr>
          <w:spacing w:val="-3"/>
        </w:rPr>
        <w:t xml:space="preserve">hər </w:t>
      </w:r>
      <w:r>
        <w:t xml:space="preserve">tərəfdən  səbət  kimi  əhatə  edən sitoplazmasında asidofil rənglənən aktin və miozin kompleksli təqəllüs qabiliyyətli mioepitel hüceyrənin yığılması nəticəsində sekret axacağa nəql olur. İki qatda  yerləşən  coxsıralı  kubabənzər epiteldən təşkil olunan axacaq hissə bazal və lüminal hüceyrələrdən ibarətdir. İri, heteroxromatin nüvəyə malik bazal hüceyrələrin sitoplazması çoxsaylı mitoxondrilərlə, qeyri- düzgün nüvəli lüminal hüceyrələr isə az sitoplazma və bir neçə orqanel, çoxsaylı keratin  filamentlər </w:t>
      </w:r>
      <w:r>
        <w:rPr>
          <w:spacing w:val="-4"/>
        </w:rPr>
        <w:t xml:space="preserve">və </w:t>
      </w:r>
      <w:r>
        <w:t>terminal şəbəkə ilə xarakterizə olunur. Sekretor şöbədə hasil olan sekret elektrolit tərkibinə görə qanın plazmasına yaxın olsa da axacaq hüceyrələri tərəfindən K</w:t>
      </w:r>
      <w:r>
        <w:rPr>
          <w:vertAlign w:val="superscript"/>
        </w:rPr>
        <w:t>+</w:t>
      </w:r>
      <w:r>
        <w:t>,  Na</w:t>
      </w:r>
      <w:r>
        <w:rPr>
          <w:vertAlign w:val="superscript"/>
        </w:rPr>
        <w:t>+</w:t>
      </w:r>
      <w:r>
        <w:t>,  Cl</w:t>
      </w:r>
      <w:r>
        <w:rPr>
          <w:vertAlign w:val="superscript"/>
        </w:rPr>
        <w:t>–</w:t>
      </w:r>
      <w:r>
        <w:t xml:space="preserve"> ionlarının reabsorbsiyası və sidik cövhəri, süd turşusu, digər maddələrin ekskresiyası nəticəsində tərkibini</w:t>
      </w:r>
      <w:r>
        <w:rPr>
          <w:spacing w:val="-3"/>
        </w:rPr>
        <w:t xml:space="preserve"> </w:t>
      </w:r>
      <w:r>
        <w:t>dəyişir.</w:t>
      </w:r>
    </w:p>
    <w:p w:rsidR="00FA6F20" w:rsidRDefault="001359B8">
      <w:pPr>
        <w:pStyle w:val="BodyText"/>
        <w:spacing w:before="202" w:line="247" w:lineRule="auto"/>
        <w:ind w:left="396" w:right="107" w:firstLine="532"/>
        <w:jc w:val="both"/>
      </w:pPr>
      <w:r>
        <w:t xml:space="preserve">Yalnız xüsusi nahiyələrdə (qoltuqaltı-axilla, </w:t>
      </w:r>
      <w:r>
        <w:rPr>
          <w:spacing w:val="3"/>
        </w:rPr>
        <w:t xml:space="preserve">döş </w:t>
      </w:r>
      <w:r>
        <w:t xml:space="preserve">giləsi ətrafı-areola </w:t>
      </w:r>
      <w:r>
        <w:rPr>
          <w:spacing w:val="3"/>
        </w:rPr>
        <w:t xml:space="preserve">of </w:t>
      </w:r>
      <w:r>
        <w:t xml:space="preserve">the nipple, anus-anal region) olan sadə borulu 3mm diametrli </w:t>
      </w:r>
      <w:r>
        <w:rPr>
          <w:b/>
          <w:i/>
        </w:rPr>
        <w:t xml:space="preserve">apokrin tər vəzilərinin  </w:t>
      </w:r>
      <w:r>
        <w:t xml:space="preserve">axacaqları  ekkrin  vəzilərdən fərqli olaraq dəri səthinə </w:t>
      </w:r>
      <w:r>
        <w:rPr>
          <w:spacing w:val="-3"/>
        </w:rPr>
        <w:t xml:space="preserve">yox, </w:t>
      </w:r>
      <w:r>
        <w:rPr>
          <w:spacing w:val="2"/>
        </w:rPr>
        <w:t xml:space="preserve">tük </w:t>
      </w:r>
      <w:r>
        <w:t xml:space="preserve">follikulu kanalına açılır. Simpatik  sinir  sisteminin postqanqlionar lifləri ilə innervasiya olunan apokrin tər vəzilərinin yumaqcıq şək. li qıvrılmış sekretor şöbəsi təkqatlı kubabənzər və </w:t>
      </w:r>
      <w:r>
        <w:rPr>
          <w:spacing w:val="-6"/>
        </w:rPr>
        <w:t xml:space="preserve">ya </w:t>
      </w:r>
      <w:r>
        <w:t xml:space="preserve">alçaq prizmatik hüceyrələrdən təşkil olunsa </w:t>
      </w:r>
      <w:r>
        <w:rPr>
          <w:spacing w:val="3"/>
        </w:rPr>
        <w:t xml:space="preserve">da </w:t>
      </w:r>
      <w:r>
        <w:t xml:space="preserve">vəzin mənfəzi sekretor məhsulla dolduqda bunlar yastı hüceyrələrə çevrilirlər.  Yaxşı  inkişaf  etmış dənəli endoplazmatik şəbəkə, holci kompleksi, çoxsaylı mitoxondri və ribosomlarla zəngin hüceyrələrin apikal səthlərində mikroxovlar və sitoplazmalarında 15-50 nm ölçülü lipid  və  dəmirlə zəngin bazofil dənələrin olması bu hüceyrələrin xarakter xüsusiyyətidir. </w:t>
      </w:r>
      <w:r>
        <w:rPr>
          <w:spacing w:val="-3"/>
        </w:rPr>
        <w:t xml:space="preserve">Qeyd </w:t>
      </w:r>
      <w:r>
        <w:t xml:space="preserve">edək  </w:t>
      </w:r>
      <w:r>
        <w:rPr>
          <w:spacing w:val="-3"/>
        </w:rPr>
        <w:t xml:space="preserve">ki, </w:t>
      </w:r>
      <w:r>
        <w:t xml:space="preserve">daha iri mənfəzə malik zülallarla zəngin apokrin tər vəzilərinin sekretinin iyli, qoxulu olması sekretə bakteriya, müxtəlif metabolitlərin qarışması ilə əlaqədardır. Tük follikulu epitelindən tumurcuq kimi başlanğıc götürən bu vəzilərin sekresiyası hormonların təsiri altında olub cinsi yetkinlik dövrünə qədər fəaliyyət göstərmir. Şəklini dəyişmiş apokrin tər vəzilərinə xarici qulaq keçəcəyində yerləşən seruminoz vəziləri </w:t>
      </w:r>
      <w:r>
        <w:rPr>
          <w:spacing w:val="-4"/>
        </w:rPr>
        <w:t xml:space="preserve">və </w:t>
      </w:r>
      <w:r>
        <w:t>göz qapaqlarında olan  Moll  vəzilərini  misal göstərmək olar.</w:t>
      </w:r>
    </w:p>
    <w:p w:rsidR="00FA6F20" w:rsidRDefault="00FA6F20">
      <w:pPr>
        <w:spacing w:line="247" w:lineRule="auto"/>
        <w:jc w:val="both"/>
        <w:sectPr w:rsidR="00FA6F20">
          <w:pgSz w:w="12240" w:h="15840"/>
          <w:pgMar w:top="1000" w:right="1220" w:bottom="280" w:left="1720" w:header="720" w:footer="720" w:gutter="0"/>
          <w:cols w:space="720"/>
        </w:sectPr>
      </w:pPr>
    </w:p>
    <w:p w:rsidR="00FA6F20" w:rsidRDefault="001359B8">
      <w:pPr>
        <w:pStyle w:val="BodyText"/>
        <w:spacing w:before="66" w:line="247" w:lineRule="auto"/>
        <w:ind w:left="396" w:right="102"/>
        <w:jc w:val="both"/>
        <w:rPr>
          <w:b/>
        </w:rPr>
      </w:pPr>
      <w:r>
        <w:lastRenderedPageBreak/>
        <w:t xml:space="preserve">Ovuc və ayaqaltı müstəsna olmaqla dərinin </w:t>
      </w:r>
      <w:r>
        <w:rPr>
          <w:spacing w:val="-3"/>
        </w:rPr>
        <w:t xml:space="preserve">hər </w:t>
      </w:r>
      <w:r>
        <w:t xml:space="preserve">yerində yayılan sadə alveollu şaxələnmiş </w:t>
      </w:r>
      <w:r>
        <w:rPr>
          <w:b/>
          <w:i/>
        </w:rPr>
        <w:t xml:space="preserve">piy vəziləri </w:t>
      </w:r>
      <w:r>
        <w:t xml:space="preserve">bakterisid xüsusiyyətli, dərinin xüsusi quruluş </w:t>
      </w:r>
      <w:r>
        <w:rPr>
          <w:spacing w:val="-4"/>
        </w:rPr>
        <w:t xml:space="preserve">və </w:t>
      </w:r>
      <w:r>
        <w:t xml:space="preserve">elastikliyini, bədən temperaturunun sabitliyini təmin edən xolesterol, triqliseridlər və məhv olmuş hüceyrələrdən ibarət dəri piyi - </w:t>
      </w:r>
      <w:r>
        <w:rPr>
          <w:b/>
        </w:rPr>
        <w:t xml:space="preserve">sebum </w:t>
      </w:r>
      <w:r>
        <w:t xml:space="preserve">hasil edir. Bəzi sahələrdə (tük follikulu olmayan sahələrdə) müstəsnalıq təşkil edib dəri səthinə açılan </w:t>
      </w:r>
      <w:r>
        <w:rPr>
          <w:spacing w:val="3"/>
        </w:rPr>
        <w:t xml:space="preserve">piy </w:t>
      </w:r>
      <w:r>
        <w:t xml:space="preserve">vəziləri adətən apokrin tər vəziləri kimi tük follikulu kanalının yuxarı 1/3-nə açılır. Cinsi hormonların təsiri ilə fəaliyyət göstərən və yetişkənlik dövründə aktivliyi artan </w:t>
      </w:r>
      <w:r>
        <w:rPr>
          <w:spacing w:val="2"/>
        </w:rPr>
        <w:t xml:space="preserve">piy </w:t>
      </w:r>
      <w:r>
        <w:t xml:space="preserve">vəziləri paycıqlı quruluşda olub, sebositlərdən ibarət sekretor şöbəsi - asinus  çoxqatlı  yastı  epitellə örtülən qısa tək axacağa açılır. Mərkəzdə yerləşən iri, dairəvi sebositlər  və onları əhatə edən bazal səfhədə yerləşən periferik kiçik hüceyrələr asinusun əsasını təşkil edir. Daima mitotik bölünməyə məruz qalan kiçik bazal hüceyrələr sferik nüvə, endoplazmatik şəbəkə, lipid damlalar ilə, iri dairəvi hüceyrələr isə zəngin saya endoplazmatik şəbəkə </w:t>
      </w:r>
      <w:r>
        <w:rPr>
          <w:spacing w:val="-4"/>
        </w:rPr>
        <w:t xml:space="preserve">və </w:t>
      </w:r>
      <w:r>
        <w:t xml:space="preserve">çoxsaylı lipid damlaları ilə seçilirlər. Sekresiya tipi holokrin olan </w:t>
      </w:r>
      <w:r>
        <w:rPr>
          <w:spacing w:val="2"/>
        </w:rPr>
        <w:t xml:space="preserve">piy </w:t>
      </w:r>
      <w:r>
        <w:t xml:space="preserve">vəzi asinusunun mərkəzi hissəsində degenerasiyanın müxtəlif stadiyalarında olan sebositlər diqqəti cəlb edir </w:t>
      </w:r>
      <w:r>
        <w:rPr>
          <w:b/>
        </w:rPr>
        <w:t xml:space="preserve">( </w:t>
      </w:r>
      <w:r>
        <w:rPr>
          <w:b/>
          <w:spacing w:val="-2"/>
        </w:rPr>
        <w:t>şək</w:t>
      </w:r>
      <w:r>
        <w:rPr>
          <w:b/>
          <w:spacing w:val="26"/>
        </w:rPr>
        <w:t xml:space="preserve"> </w:t>
      </w:r>
      <w:r>
        <w:rPr>
          <w:b/>
        </w:rPr>
        <w:t>14).</w:t>
      </w:r>
    </w:p>
    <w:p w:rsidR="00FA6F20" w:rsidRDefault="001359B8">
      <w:pPr>
        <w:pStyle w:val="BodyText"/>
        <w:spacing w:before="1"/>
        <w:rPr>
          <w:b/>
        </w:rPr>
      </w:pPr>
      <w:r>
        <w:rPr>
          <w:noProof/>
          <w:lang w:val="en-US"/>
        </w:rPr>
        <w:drawing>
          <wp:anchor distT="0" distB="0" distL="0" distR="0" simplePos="0" relativeHeight="9" behindDoc="0" locked="0" layoutInCell="1" allowOverlap="1">
            <wp:simplePos x="0" y="0"/>
            <wp:positionH relativeFrom="page">
              <wp:posOffset>1322832</wp:posOffset>
            </wp:positionH>
            <wp:positionV relativeFrom="paragraph">
              <wp:posOffset>186574</wp:posOffset>
            </wp:positionV>
            <wp:extent cx="1862760" cy="2460307"/>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8" cstate="print"/>
                    <a:stretch>
                      <a:fillRect/>
                    </a:stretch>
                  </pic:blipFill>
                  <pic:spPr>
                    <a:xfrm>
                      <a:off x="0" y="0"/>
                      <a:ext cx="1862760" cy="2460307"/>
                    </a:xfrm>
                    <a:prstGeom prst="rect">
                      <a:avLst/>
                    </a:prstGeom>
                  </pic:spPr>
                </pic:pic>
              </a:graphicData>
            </a:graphic>
          </wp:anchor>
        </w:drawing>
      </w:r>
    </w:p>
    <w:p w:rsidR="00FA6F20" w:rsidRDefault="00FA6F20">
      <w:pPr>
        <w:pStyle w:val="BodyText"/>
        <w:rPr>
          <w:b/>
          <w:sz w:val="24"/>
        </w:rPr>
      </w:pPr>
    </w:p>
    <w:p w:rsidR="00FA6F20" w:rsidRDefault="001359B8">
      <w:pPr>
        <w:pStyle w:val="Heading1"/>
        <w:spacing w:before="180"/>
      </w:pPr>
      <w:r>
        <w:t>Şək 14</w:t>
      </w:r>
    </w:p>
    <w:p w:rsidR="00FA6F20" w:rsidRDefault="001359B8">
      <w:pPr>
        <w:pStyle w:val="BodyText"/>
        <w:spacing w:before="188"/>
        <w:ind w:left="929"/>
      </w:pPr>
      <w:r>
        <w:t>Sebositlərin nekrozu ilə nəticələnən lipid sintezi qısa müddət ərzində baş verir.</w:t>
      </w:r>
    </w:p>
    <w:p w:rsidR="00FA6F20" w:rsidRDefault="001359B8">
      <w:pPr>
        <w:pStyle w:val="BodyText"/>
        <w:spacing w:before="194" w:line="247" w:lineRule="auto"/>
        <w:ind w:left="396" w:right="102" w:firstLine="532"/>
        <w:jc w:val="both"/>
      </w:pPr>
      <w:r>
        <w:t xml:space="preserve">Buynuzlaşan filamentoz epidermal törəmə olan </w:t>
      </w:r>
      <w:r>
        <w:rPr>
          <w:b/>
          <w:i/>
        </w:rPr>
        <w:t xml:space="preserve">tüklər </w:t>
      </w:r>
      <w:r>
        <w:t xml:space="preserve">dodaqların vemilion nahiyəsi,  ovuc  </w:t>
      </w:r>
      <w:r>
        <w:rPr>
          <w:spacing w:val="-4"/>
        </w:rPr>
        <w:t xml:space="preserve">və </w:t>
      </w:r>
      <w:r>
        <w:t xml:space="preserve">ayaqaltı, </w:t>
      </w:r>
      <w:r>
        <w:rPr>
          <w:spacing w:val="2"/>
        </w:rPr>
        <w:t xml:space="preserve">əl </w:t>
      </w:r>
      <w:r>
        <w:rPr>
          <w:spacing w:val="-4"/>
        </w:rPr>
        <w:t xml:space="preserve">və </w:t>
      </w:r>
      <w:r>
        <w:t xml:space="preserve">ayaq barmaqları distal falanqalarının dorzal səthi, glans penis, labia minora və labia majoranın dəhliz  səthindən başqa dərinin bütün səthi boyunca  inkişaf edir.  İnsan bədənində 3 tip tüklər seçilir: </w:t>
      </w:r>
      <w:r>
        <w:rPr>
          <w:b/>
          <w:i/>
        </w:rPr>
        <w:t xml:space="preserve">uzun </w:t>
      </w:r>
      <w:r>
        <w:t xml:space="preserve">tüklər (saçlar, saqqal, bığ, qoltuqaltı, xarici cinsiyyət üzvündə); </w:t>
      </w:r>
      <w:r>
        <w:rPr>
          <w:b/>
          <w:i/>
        </w:rPr>
        <w:t xml:space="preserve">terminal </w:t>
      </w:r>
      <w:r>
        <w:t>hairs- cod</w:t>
      </w:r>
      <w:r>
        <w:rPr>
          <w:i/>
        </w:rPr>
        <w:t xml:space="preserve">, </w:t>
      </w:r>
      <w:r>
        <w:t xml:space="preserve">möhkəm tüklər (qaş, kirpik, burun boşluğu, qulaq keçəcəyində); </w:t>
      </w:r>
      <w:r>
        <w:rPr>
          <w:b/>
          <w:i/>
        </w:rPr>
        <w:t xml:space="preserve">vellus </w:t>
      </w:r>
      <w:r>
        <w:t xml:space="preserve">hairs - qısa, nazik, </w:t>
      </w:r>
      <w:r>
        <w:rPr>
          <w:spacing w:val="-3"/>
        </w:rPr>
        <w:t xml:space="preserve">yumşaq </w:t>
      </w:r>
      <w:r>
        <w:t xml:space="preserve">tüklər (bədənin digər nahiyələrini örtən). Lakin qeyd etmək lazımdır ki, </w:t>
      </w:r>
      <w:r>
        <w:rPr>
          <w:spacing w:val="3"/>
        </w:rPr>
        <w:t xml:space="preserve">döl </w:t>
      </w:r>
      <w:r>
        <w:t xml:space="preserve">dövründə </w:t>
      </w:r>
      <w:r>
        <w:rPr>
          <w:b/>
        </w:rPr>
        <w:t xml:space="preserve">lanugo </w:t>
      </w:r>
      <w:r>
        <w:t>adlanan səthi nazik tüklər də mövcuddur. İnsanda tüklərin sayı və növü primatlara bənzəsə də onlarda vellus, primatlarda isə terminal tipdə tüklər üstünlük təşkil edir. Heyvanlarda bu törəmələr</w:t>
      </w:r>
      <w:r>
        <w:rPr>
          <w:spacing w:val="34"/>
        </w:rPr>
        <w:t xml:space="preserve"> </w:t>
      </w:r>
      <w:r>
        <w:t>termal izolyasiya, insanlarda isə taktil stimulyasiyanı təmin edir.</w:t>
      </w:r>
    </w:p>
    <w:p w:rsidR="00FA6F20" w:rsidRDefault="001359B8">
      <w:pPr>
        <w:pStyle w:val="BodyText"/>
        <w:spacing w:before="179" w:line="244" w:lineRule="auto"/>
        <w:ind w:left="396" w:right="105" w:firstLine="532"/>
        <w:jc w:val="both"/>
      </w:pPr>
      <w:r>
        <w:t xml:space="preserve">Əsası 3-cü ayda qoyulan </w:t>
      </w:r>
      <w:r>
        <w:rPr>
          <w:b/>
        </w:rPr>
        <w:t xml:space="preserve">tüklər </w:t>
      </w:r>
      <w:r>
        <w:t xml:space="preserve">epidermisin derma və hipodermisə invaginasiyasından formalaşan </w:t>
      </w:r>
      <w:r>
        <w:rPr>
          <w:spacing w:val="2"/>
        </w:rPr>
        <w:t xml:space="preserve">tük </w:t>
      </w:r>
      <w:r>
        <w:t xml:space="preserve">follikulundan inkişaf edir. İlk növbədə qaş, çənə, yuxarı  dodaq  nahiyələrində tüklər əmələ gəlsə </w:t>
      </w:r>
      <w:r>
        <w:rPr>
          <w:spacing w:val="3"/>
        </w:rPr>
        <w:t xml:space="preserve">də </w:t>
      </w:r>
      <w:r>
        <w:t xml:space="preserve">artıq bətndaxili dövrün 5-6 aylarında dölün bütün bədən səthi doğuşdan  sonra qısa müddət ərzində tökülən lanugo ilə örtülür. Cinsi yetişkənlik dövründə </w:t>
      </w:r>
      <w:r>
        <w:rPr>
          <w:spacing w:val="-3"/>
        </w:rPr>
        <w:t xml:space="preserve">isə </w:t>
      </w:r>
      <w:r>
        <w:t>gələcəkdə periodik dəyişilən son tüklər</w:t>
      </w:r>
      <w:r>
        <w:rPr>
          <w:spacing w:val="1"/>
        </w:rPr>
        <w:t xml:space="preserve"> </w:t>
      </w:r>
      <w:r>
        <w:t>formalaşır.</w:t>
      </w:r>
    </w:p>
    <w:p w:rsidR="00FA6F20" w:rsidRDefault="001359B8">
      <w:pPr>
        <w:spacing w:before="198" w:line="244" w:lineRule="auto"/>
        <w:ind w:left="396" w:right="104"/>
        <w:jc w:val="both"/>
        <w:rPr>
          <w:b/>
        </w:rPr>
      </w:pPr>
      <w:r>
        <w:t xml:space="preserve">Tipindən asılı olmayaraq epidermisin törəməsi olan tük ətrafındakı derma </w:t>
      </w:r>
      <w:r>
        <w:rPr>
          <w:spacing w:val="-4"/>
        </w:rPr>
        <w:t xml:space="preserve">ilə </w:t>
      </w:r>
      <w:r>
        <w:t xml:space="preserve">birgə  </w:t>
      </w:r>
      <w:r>
        <w:rPr>
          <w:b/>
        </w:rPr>
        <w:t>xüsusi  tük</w:t>
      </w:r>
      <w:r>
        <w:t xml:space="preserve">, </w:t>
      </w:r>
      <w:r>
        <w:rPr>
          <w:b/>
        </w:rPr>
        <w:t>tük</w:t>
      </w:r>
      <w:r>
        <w:rPr>
          <w:b/>
          <w:spacing w:val="12"/>
        </w:rPr>
        <w:t xml:space="preserve"> </w:t>
      </w:r>
      <w:r>
        <w:rPr>
          <w:b/>
        </w:rPr>
        <w:t>follikulu</w:t>
      </w:r>
      <w:r>
        <w:t>,</w:t>
      </w:r>
      <w:r>
        <w:rPr>
          <w:spacing w:val="4"/>
        </w:rPr>
        <w:t xml:space="preserve"> </w:t>
      </w:r>
      <w:r>
        <w:rPr>
          <w:b/>
        </w:rPr>
        <w:t>dermal</w:t>
      </w:r>
      <w:r>
        <w:rPr>
          <w:b/>
          <w:spacing w:val="8"/>
        </w:rPr>
        <w:t xml:space="preserve"> </w:t>
      </w:r>
      <w:r>
        <w:rPr>
          <w:b/>
        </w:rPr>
        <w:t>yataq</w:t>
      </w:r>
      <w:r>
        <w:rPr>
          <w:b/>
          <w:spacing w:val="8"/>
        </w:rPr>
        <w:t xml:space="preserve"> </w:t>
      </w:r>
      <w:r>
        <w:t>və</w:t>
      </w:r>
      <w:r>
        <w:rPr>
          <w:spacing w:val="9"/>
        </w:rPr>
        <w:t xml:space="preserve"> </w:t>
      </w:r>
      <w:r>
        <w:t>əlavə</w:t>
      </w:r>
      <w:r>
        <w:rPr>
          <w:spacing w:val="9"/>
        </w:rPr>
        <w:t xml:space="preserve"> </w:t>
      </w:r>
      <w:r>
        <w:t>törəmələrdən</w:t>
      </w:r>
      <w:r>
        <w:rPr>
          <w:spacing w:val="1"/>
        </w:rPr>
        <w:t xml:space="preserve"> </w:t>
      </w:r>
      <w:r>
        <w:t>ibarət</w:t>
      </w:r>
      <w:r>
        <w:rPr>
          <w:spacing w:val="13"/>
        </w:rPr>
        <w:t xml:space="preserve"> </w:t>
      </w:r>
      <w:r>
        <w:t>kompleks</w:t>
      </w:r>
      <w:r>
        <w:rPr>
          <w:spacing w:val="7"/>
        </w:rPr>
        <w:t xml:space="preserve"> </w:t>
      </w:r>
      <w:r>
        <w:t>əmələ</w:t>
      </w:r>
      <w:r>
        <w:rPr>
          <w:spacing w:val="9"/>
        </w:rPr>
        <w:t xml:space="preserve"> </w:t>
      </w:r>
      <w:r>
        <w:t>gətirir</w:t>
      </w:r>
      <w:r>
        <w:rPr>
          <w:spacing w:val="10"/>
        </w:rPr>
        <w:t xml:space="preserve"> </w:t>
      </w:r>
      <w:r>
        <w:rPr>
          <w:b/>
        </w:rPr>
        <w:t>(</w:t>
      </w:r>
      <w:r>
        <w:rPr>
          <w:b/>
          <w:spacing w:val="16"/>
        </w:rPr>
        <w:t xml:space="preserve"> </w:t>
      </w:r>
      <w:r>
        <w:rPr>
          <w:b/>
        </w:rPr>
        <w:t>şək</w:t>
      </w:r>
      <w:r>
        <w:rPr>
          <w:b/>
          <w:spacing w:val="8"/>
        </w:rPr>
        <w:t xml:space="preserve"> </w:t>
      </w:r>
      <w:r>
        <w:rPr>
          <w:b/>
        </w:rPr>
        <w:t>15)</w:t>
      </w:r>
    </w:p>
    <w:p w:rsidR="00FA6F20" w:rsidRDefault="00FA6F20">
      <w:pPr>
        <w:spacing w:line="244" w:lineRule="auto"/>
        <w:jc w:val="both"/>
        <w:sectPr w:rsidR="00FA6F20">
          <w:pgSz w:w="12240" w:h="15840"/>
          <w:pgMar w:top="1000" w:right="1220" w:bottom="280" w:left="1720" w:header="720" w:footer="720" w:gutter="0"/>
          <w:cols w:space="720"/>
        </w:sectPr>
      </w:pPr>
    </w:p>
    <w:p w:rsidR="00FA6F20" w:rsidRDefault="001359B8">
      <w:pPr>
        <w:pStyle w:val="BodyText"/>
        <w:ind w:left="2984"/>
        <w:rPr>
          <w:sz w:val="20"/>
        </w:rPr>
      </w:pPr>
      <w:r>
        <w:rPr>
          <w:noProof/>
          <w:sz w:val="20"/>
          <w:lang w:val="en-US"/>
        </w:rPr>
        <w:lastRenderedPageBreak/>
        <w:drawing>
          <wp:inline distT="0" distB="0" distL="0" distR="0">
            <wp:extent cx="2355495" cy="4105465"/>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9" cstate="print"/>
                    <a:stretch>
                      <a:fillRect/>
                    </a:stretch>
                  </pic:blipFill>
                  <pic:spPr>
                    <a:xfrm>
                      <a:off x="0" y="0"/>
                      <a:ext cx="2355495" cy="4105465"/>
                    </a:xfrm>
                    <a:prstGeom prst="rect">
                      <a:avLst/>
                    </a:prstGeom>
                  </pic:spPr>
                </pic:pic>
              </a:graphicData>
            </a:graphic>
          </wp:inline>
        </w:drawing>
      </w:r>
    </w:p>
    <w:p w:rsidR="00FA6F20" w:rsidRDefault="00FA6F20">
      <w:pPr>
        <w:pStyle w:val="BodyText"/>
        <w:spacing w:before="4"/>
        <w:rPr>
          <w:b/>
          <w:sz w:val="7"/>
        </w:rPr>
      </w:pPr>
    </w:p>
    <w:p w:rsidR="00FA6F20" w:rsidRDefault="001359B8">
      <w:pPr>
        <w:pStyle w:val="Heading1"/>
        <w:spacing w:before="96"/>
      </w:pPr>
      <w:r>
        <w:t>Şək 15</w:t>
      </w:r>
    </w:p>
    <w:p w:rsidR="00FA6F20" w:rsidRDefault="001359B8">
      <w:pPr>
        <w:pStyle w:val="BodyText"/>
        <w:spacing w:before="188" w:line="244" w:lineRule="auto"/>
        <w:ind w:left="396" w:right="108"/>
        <w:jc w:val="both"/>
        <w:rPr>
          <w:b/>
        </w:rPr>
      </w:pPr>
      <w:r>
        <w:t xml:space="preserve">. Uzunluğu boyunca </w:t>
      </w:r>
      <w:r>
        <w:rPr>
          <w:spacing w:val="2"/>
        </w:rPr>
        <w:t xml:space="preserve">tük </w:t>
      </w:r>
      <w:r>
        <w:t xml:space="preserve">soğanağı (tükün genişlənmiş əsası), kök (qıf adlanan epidermal çuxura qədər uzanan hissə) və mildən (dəridən xaricdə yerləşən hissə) təşkil olan xüsusi tük </w:t>
      </w:r>
      <w:r>
        <w:rPr>
          <w:b/>
        </w:rPr>
        <w:t>kutikula (</w:t>
      </w:r>
      <w:r>
        <w:t xml:space="preserve">nazik səthi qat), </w:t>
      </w:r>
      <w:r>
        <w:rPr>
          <w:b/>
        </w:rPr>
        <w:t xml:space="preserve">qabıq </w:t>
      </w:r>
      <w:r>
        <w:t xml:space="preserve">(tükün əsas kütləsini təşkil edən qat), </w:t>
      </w:r>
      <w:r>
        <w:rPr>
          <w:b/>
        </w:rPr>
        <w:t>beyin  maddə</w:t>
      </w:r>
      <w:r>
        <w:t xml:space="preserve">yə  (yalnız  uzun  </w:t>
      </w:r>
      <w:r>
        <w:rPr>
          <w:spacing w:val="-4"/>
        </w:rPr>
        <w:t xml:space="preserve">və </w:t>
      </w:r>
      <w:r>
        <w:t xml:space="preserve">cod tüklərdə mövcud olan qat) malikdir </w:t>
      </w:r>
      <w:r>
        <w:rPr>
          <w:b/>
        </w:rPr>
        <w:t xml:space="preserve">( </w:t>
      </w:r>
      <w:r>
        <w:rPr>
          <w:b/>
          <w:spacing w:val="-2"/>
        </w:rPr>
        <w:t>şək</w:t>
      </w:r>
      <w:r>
        <w:rPr>
          <w:b/>
          <w:spacing w:val="40"/>
        </w:rPr>
        <w:t xml:space="preserve"> </w:t>
      </w:r>
      <w:r>
        <w:rPr>
          <w:b/>
        </w:rPr>
        <w:t>16)</w:t>
      </w:r>
    </w:p>
    <w:p w:rsidR="00FA6F20" w:rsidRDefault="001359B8">
      <w:pPr>
        <w:pStyle w:val="BodyText"/>
        <w:spacing w:before="8"/>
        <w:rPr>
          <w:b/>
          <w:sz w:val="23"/>
        </w:rPr>
      </w:pPr>
      <w:r>
        <w:rPr>
          <w:noProof/>
          <w:lang w:val="en-US"/>
        </w:rPr>
        <w:drawing>
          <wp:anchor distT="0" distB="0" distL="0" distR="0" simplePos="0" relativeHeight="10" behindDoc="0" locked="0" layoutInCell="1" allowOverlap="1">
            <wp:simplePos x="0" y="0"/>
            <wp:positionH relativeFrom="page">
              <wp:posOffset>2764535</wp:posOffset>
            </wp:positionH>
            <wp:positionV relativeFrom="paragraph">
              <wp:posOffset>197850</wp:posOffset>
            </wp:positionV>
            <wp:extent cx="2700789" cy="2308002"/>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0" cstate="print"/>
                    <a:stretch>
                      <a:fillRect/>
                    </a:stretch>
                  </pic:blipFill>
                  <pic:spPr>
                    <a:xfrm>
                      <a:off x="0" y="0"/>
                      <a:ext cx="2700789" cy="2308002"/>
                    </a:xfrm>
                    <a:prstGeom prst="rect">
                      <a:avLst/>
                    </a:prstGeom>
                  </pic:spPr>
                </pic:pic>
              </a:graphicData>
            </a:graphic>
          </wp:anchor>
        </w:drawing>
      </w:r>
    </w:p>
    <w:p w:rsidR="00FA6F20" w:rsidRDefault="00FA6F20">
      <w:pPr>
        <w:pStyle w:val="BodyText"/>
        <w:rPr>
          <w:b/>
          <w:sz w:val="24"/>
        </w:rPr>
      </w:pPr>
    </w:p>
    <w:p w:rsidR="00FA6F20" w:rsidRDefault="00FA6F20">
      <w:pPr>
        <w:pStyle w:val="BodyText"/>
        <w:rPr>
          <w:b/>
          <w:sz w:val="24"/>
        </w:rPr>
      </w:pPr>
    </w:p>
    <w:p w:rsidR="00FA6F20" w:rsidRDefault="001359B8">
      <w:pPr>
        <w:pStyle w:val="Heading1"/>
        <w:spacing w:before="144"/>
      </w:pPr>
      <w:r>
        <w:t>Şək 16</w:t>
      </w:r>
    </w:p>
    <w:p w:rsidR="00FA6F20" w:rsidRDefault="00FA6F20">
      <w:pPr>
        <w:sectPr w:rsidR="00FA6F20">
          <w:pgSz w:w="12240" w:h="15840"/>
          <w:pgMar w:top="1140" w:right="1220" w:bottom="280" w:left="1720" w:header="720" w:footer="720" w:gutter="0"/>
          <w:cols w:space="720"/>
        </w:sectPr>
      </w:pPr>
    </w:p>
    <w:p w:rsidR="00FA6F20" w:rsidRDefault="001359B8">
      <w:pPr>
        <w:pStyle w:val="BodyText"/>
        <w:spacing w:before="66" w:line="247" w:lineRule="auto"/>
        <w:ind w:left="396" w:right="105" w:firstLine="532"/>
        <w:jc w:val="both"/>
      </w:pPr>
      <w:r>
        <w:lastRenderedPageBreak/>
        <w:t xml:space="preserve">Epitel mənşəli olan </w:t>
      </w:r>
      <w:r>
        <w:rPr>
          <w:spacing w:val="2"/>
        </w:rPr>
        <w:t xml:space="preserve">tük </w:t>
      </w:r>
      <w:r>
        <w:t xml:space="preserve">follikulu </w:t>
      </w:r>
      <w:r>
        <w:rPr>
          <w:b/>
        </w:rPr>
        <w:t xml:space="preserve">tük soğanağı </w:t>
      </w:r>
      <w:r>
        <w:rPr>
          <w:spacing w:val="-4"/>
        </w:rPr>
        <w:t xml:space="preserve">və </w:t>
      </w:r>
      <w:r>
        <w:rPr>
          <w:b/>
        </w:rPr>
        <w:t>tük kökü</w:t>
      </w:r>
      <w:r>
        <w:t xml:space="preserve">nü, qıf səviyyəsində sonlanan </w:t>
      </w:r>
      <w:r>
        <w:rPr>
          <w:b/>
        </w:rPr>
        <w:t xml:space="preserve">daxili epitel yataq </w:t>
      </w:r>
      <w:r>
        <w:rPr>
          <w:spacing w:val="-4"/>
        </w:rPr>
        <w:t xml:space="preserve">və </w:t>
      </w:r>
      <w:r>
        <w:t xml:space="preserve">epidermisə keçən </w:t>
      </w:r>
      <w:r>
        <w:rPr>
          <w:b/>
        </w:rPr>
        <w:t xml:space="preserve">xarici epitel yatağı </w:t>
      </w:r>
      <w:r>
        <w:t xml:space="preserve">özündə birləşdirir. </w:t>
      </w:r>
      <w:r>
        <w:rPr>
          <w:spacing w:val="2"/>
        </w:rPr>
        <w:t xml:space="preserve">Tük </w:t>
      </w:r>
      <w:r>
        <w:t xml:space="preserve">follikulunu  </w:t>
      </w:r>
      <w:r>
        <w:rPr>
          <w:spacing w:val="-3"/>
        </w:rPr>
        <w:t xml:space="preserve">hər </w:t>
      </w:r>
      <w:r>
        <w:t xml:space="preserve">tərəfdən əhatə edən birləşdirici toxuma mənşəli dermal  yataq  kollagen liflərdən ibarət  olub tük soğanağının aşagı basıq hissəsində </w:t>
      </w:r>
      <w:r>
        <w:rPr>
          <w:b/>
        </w:rPr>
        <w:t>tük məməciyi</w:t>
      </w:r>
      <w:r>
        <w:t xml:space="preserve">ni formalaşdırır. Derma tük follikulu epitelindən qalın şüşəyəbənzər bazal membran - </w:t>
      </w:r>
      <w:r>
        <w:rPr>
          <w:b/>
        </w:rPr>
        <w:t xml:space="preserve">Glassy membran </w:t>
      </w:r>
      <w:r>
        <w:t xml:space="preserve">vasitəsi ilə ayrılır. Tük kompleksinin əlavə törəmələrinə tük qıfına açılan </w:t>
      </w:r>
      <w:r>
        <w:rPr>
          <w:spacing w:val="2"/>
        </w:rPr>
        <w:t xml:space="preserve">piy </w:t>
      </w:r>
      <w:r>
        <w:t xml:space="preserve">vəziləri, tükü qaldıran saya əzələ aid edilir. </w:t>
      </w:r>
      <w:r>
        <w:rPr>
          <w:spacing w:val="-2"/>
        </w:rPr>
        <w:t xml:space="preserve">Çəp </w:t>
      </w:r>
      <w:r>
        <w:t>istiqamətdə yerləşən tükü qaldıran saya əzələ bir tərəfdən tük kisəsinə, digər tərəfdən</w:t>
      </w:r>
      <w:r>
        <w:rPr>
          <w:spacing w:val="55"/>
        </w:rPr>
        <w:t xml:space="preserve"> </w:t>
      </w:r>
      <w:r>
        <w:t xml:space="preserve">dermanın məməcikli qatına birləşir. Stress və soyuq termoreseptorlarının  qıcıqlanmasından  bu saya əzələnin yığilması nəticəsində tükün kökü dəri səthinə perpendikulyar vəziyyət alıb mil hissəsinin qaldırılmasına səbəb olur. Beləliklə </w:t>
      </w:r>
      <w:r>
        <w:rPr>
          <w:b/>
        </w:rPr>
        <w:t xml:space="preserve">“qaz dərisi” </w:t>
      </w:r>
      <w:r>
        <w:t xml:space="preserve">formalaşır. Dəri səthindən uzanan tükün mil hissəsi dermisdə yerləşən  kök hissədən  əsaslı surətdə fərqlənir.  </w:t>
      </w:r>
      <w:r>
        <w:rPr>
          <w:b/>
        </w:rPr>
        <w:t xml:space="preserve">Tük  soğanağı </w:t>
      </w:r>
      <w:r>
        <w:t xml:space="preserve">tükün  ən aşağı hissəsini təşkil edib tük follikulunun fizioloji aktivliyini tənzimləyən, qidalı maddələr </w:t>
      </w:r>
      <w:r>
        <w:rPr>
          <w:spacing w:val="-4"/>
        </w:rPr>
        <w:t xml:space="preserve">və </w:t>
      </w:r>
      <w:r>
        <w:t xml:space="preserve">oksigenlə zəngin </w:t>
      </w:r>
      <w:r>
        <w:rPr>
          <w:spacing w:val="2"/>
        </w:rPr>
        <w:t xml:space="preserve">qan </w:t>
      </w:r>
      <w:r>
        <w:t xml:space="preserve">kapillyarları ilə təchiz olan  </w:t>
      </w:r>
      <w:r>
        <w:rPr>
          <w:spacing w:val="2"/>
        </w:rPr>
        <w:t xml:space="preserve">tük </w:t>
      </w:r>
      <w:r>
        <w:t xml:space="preserve">məməciyi  ilə birbaşa  əlaqədə olur.  Məhz tük soğanağında daxili və xarici epitel kök yataqlarının birləşməsi, hüceyrələrin qabıq və beyin maddəyə differensiasiya edib miqrasiyası baş verir. </w:t>
      </w:r>
      <w:r>
        <w:rPr>
          <w:b/>
        </w:rPr>
        <w:t xml:space="preserve">Matriks </w:t>
      </w:r>
      <w:r>
        <w:t xml:space="preserve">adlanan tük kökünün əsasını təşkil edən epidermisin bazal qatındakı keratinositlərə bənzəyən hüceyrələrin proliferasiyası tükün böyüməsini təmin edir. Bölünən matriks hüceyrələri tükün hər </w:t>
      </w:r>
      <w:r>
        <w:rPr>
          <w:spacing w:val="3"/>
        </w:rPr>
        <w:t xml:space="preserve">üc </w:t>
      </w:r>
      <w:r>
        <w:t xml:space="preserve">qat  hüceyrələrinə  </w:t>
      </w:r>
      <w:r>
        <w:rPr>
          <w:spacing w:val="-4"/>
        </w:rPr>
        <w:t xml:space="preserve">və  </w:t>
      </w:r>
      <w:r>
        <w:t xml:space="preserve">daxili epitel </w:t>
      </w:r>
      <w:r>
        <w:rPr>
          <w:spacing w:val="-3"/>
        </w:rPr>
        <w:t xml:space="preserve">yataq </w:t>
      </w:r>
      <w:r>
        <w:t>hüceyrələrinə başlanğıc</w:t>
      </w:r>
      <w:r>
        <w:rPr>
          <w:spacing w:val="28"/>
        </w:rPr>
        <w:t xml:space="preserve"> </w:t>
      </w:r>
      <w:r>
        <w:t>verir.</w:t>
      </w:r>
    </w:p>
    <w:p w:rsidR="00FA6F20" w:rsidRDefault="001359B8">
      <w:pPr>
        <w:pStyle w:val="BodyText"/>
        <w:spacing w:before="168" w:line="247" w:lineRule="auto"/>
        <w:ind w:left="396" w:right="105" w:firstLine="585"/>
        <w:jc w:val="both"/>
      </w:pPr>
      <w:r>
        <w:rPr>
          <w:spacing w:val="2"/>
        </w:rPr>
        <w:t xml:space="preserve">Tük </w:t>
      </w:r>
      <w:r>
        <w:t xml:space="preserve">soğanağı hüceyrəvi elementləri arasında  melanositlər,  Langerhans  hüceyrələri,  Merkel hüceyrələrinə də rast gəlinir. Matriks hüceyrələri arasında dermal  məməciyə  yaxın yerləşən iri melanositlərin </w:t>
      </w:r>
      <w:r>
        <w:rPr>
          <w:spacing w:val="2"/>
        </w:rPr>
        <w:t xml:space="preserve">uzun </w:t>
      </w:r>
      <w:r>
        <w:t xml:space="preserve">çıxıntılarından tükün piqmentasiyasını təmin edən melanin melanosomların tərkibində qabıq maddəyə nəql olunur. Yaş artdıqca tirozin amin turşusu  sintezinin azalması melanin hasilatının azalmasına və nəticə etibari ilə saçın ağarmasına  səbəb olur. Tükün </w:t>
      </w:r>
      <w:r>
        <w:rPr>
          <w:b/>
        </w:rPr>
        <w:t xml:space="preserve">beyin maddəsi </w:t>
      </w:r>
      <w:r>
        <w:t xml:space="preserve">tükün kökü nahiyəsində bir-biri üzərində (dəmir pulcuqlar kimi) yerləşən poliqonal formalı tədricən buynuzlaşmaya  məruz  qalan  keratinositlərdən təşkil  olunur </w:t>
      </w:r>
      <w:r>
        <w:rPr>
          <w:spacing w:val="-4"/>
        </w:rPr>
        <w:t xml:space="preserve">və </w:t>
      </w:r>
      <w:r>
        <w:t xml:space="preserve">bu hüceyrələr </w:t>
      </w:r>
      <w:r>
        <w:rPr>
          <w:spacing w:val="-3"/>
        </w:rPr>
        <w:t xml:space="preserve">yeni </w:t>
      </w:r>
      <w:r>
        <w:t xml:space="preserve">yaranan hüceyrə  populyasiyalarının  təzyiqi  nəticəsində  tükün  mililnə doğru yerini dəyişirlər. Buynuzlaşma prosesi epidermisdə olduğu kimi gedir. Kökün milə kecən yerində buynuzlaşma prosesi bitir, ona görə də tükün mil hissəsində beyin maddə yalnız buynuz pulcuqlardan ibarət </w:t>
      </w:r>
      <w:r>
        <w:rPr>
          <w:spacing w:val="-3"/>
        </w:rPr>
        <w:t xml:space="preserve">yumşaq </w:t>
      </w:r>
      <w:r>
        <w:t xml:space="preserve">keratindən ibarət olur. Bu  hüceyrə  strukturlarında  </w:t>
      </w:r>
      <w:r>
        <w:rPr>
          <w:spacing w:val="-3"/>
        </w:rPr>
        <w:t xml:space="preserve">həm  </w:t>
      </w:r>
      <w:r>
        <w:rPr>
          <w:spacing w:val="3"/>
        </w:rPr>
        <w:t xml:space="preserve">də  </w:t>
      </w:r>
      <w:r>
        <w:t xml:space="preserve">melanin </w:t>
      </w:r>
      <w:r>
        <w:rPr>
          <w:spacing w:val="-4"/>
        </w:rPr>
        <w:t xml:space="preserve">və </w:t>
      </w:r>
      <w:r>
        <w:t>hava qovuqcuqları olur.</w:t>
      </w:r>
      <w:r>
        <w:rPr>
          <w:b/>
        </w:rPr>
        <w:t xml:space="preserve">Tükün qabıq maddəsi və kutikulada </w:t>
      </w:r>
      <w:r>
        <w:t xml:space="preserve">buynuzlaşma beyin maddədən fərqlidir. Əvvəla, buynuzlaşma sürətlı gedir və kökün aşağı 3/1-də bitir. Keratohialin dənələri əmələ gəlmir </w:t>
      </w:r>
      <w:r>
        <w:rPr>
          <w:spacing w:val="-4"/>
        </w:rPr>
        <w:t xml:space="preserve">və </w:t>
      </w:r>
      <w:r>
        <w:t xml:space="preserve">pulcuqlarda sərt keratin toplanır (sistein amin turşusunu  cox  olduğu  ücün  disulfid əlaqələrinin coxluğu ilə yumşaq keratindən fərqlənir).Qabıq maddədə olan buynuz pulcuqlar uzunsov cox yastılaşmış vəziyyətdə, yelpik kimi tükün oxuna perpendikulyar olaraq kutikulaya doğru istiqamətlənirlər. Kutikula pulcuqları qısadır,  keramit  kimi  yerləşərək  tükün oxu ilə bucaq təşkil edirlər. Qabıq maddə pulcuqlarında </w:t>
      </w:r>
      <w:r>
        <w:rPr>
          <w:spacing w:val="3"/>
        </w:rPr>
        <w:t xml:space="preserve">da </w:t>
      </w:r>
      <w:r>
        <w:t xml:space="preserve">piqment dənələri </w:t>
      </w:r>
      <w:r>
        <w:rPr>
          <w:spacing w:val="-4"/>
        </w:rPr>
        <w:t xml:space="preserve">və  </w:t>
      </w:r>
      <w:r>
        <w:t>hava qovuqları olur.</w:t>
      </w:r>
    </w:p>
    <w:p w:rsidR="00FA6F20" w:rsidRDefault="001359B8">
      <w:pPr>
        <w:pStyle w:val="BodyText"/>
        <w:spacing w:before="166"/>
        <w:ind w:left="929"/>
      </w:pPr>
      <w:r>
        <w:t>Aşağıda tük soğanağından başlayan piy vəzilərinin axacaqları səviyyəsində sona çatan</w:t>
      </w:r>
    </w:p>
    <w:p w:rsidR="00FA6F20" w:rsidRDefault="001359B8">
      <w:pPr>
        <w:spacing w:before="6"/>
        <w:ind w:left="396"/>
      </w:pPr>
      <w:r>
        <w:rPr>
          <w:b/>
        </w:rPr>
        <w:t xml:space="preserve">daxili kök epitel yatağı </w:t>
      </w:r>
      <w:r>
        <w:t>əsasən 3 komponentdən ibarətdir:</w:t>
      </w:r>
    </w:p>
    <w:p w:rsidR="00FA6F20" w:rsidRDefault="001359B8">
      <w:pPr>
        <w:pStyle w:val="ListParagraph"/>
        <w:numPr>
          <w:ilvl w:val="1"/>
          <w:numId w:val="4"/>
        </w:numPr>
        <w:tabs>
          <w:tab w:val="left" w:pos="1060"/>
        </w:tabs>
        <w:spacing w:before="202"/>
        <w:ind w:right="107" w:firstLine="532"/>
      </w:pPr>
      <w:r>
        <w:rPr>
          <w:b/>
        </w:rPr>
        <w:t>Henle qatı-</w:t>
      </w:r>
      <w:r>
        <w:t xml:space="preserve">xarici epitel yatağının daxili qatını təşkil edən tək sırada yerləşən kub </w:t>
      </w:r>
      <w:r>
        <w:rPr>
          <w:spacing w:val="-3"/>
        </w:rPr>
        <w:t xml:space="preserve">şək. </w:t>
      </w:r>
      <w:r>
        <w:t>li hüceyrələr</w:t>
      </w:r>
    </w:p>
    <w:p w:rsidR="00FA6F20" w:rsidRDefault="001359B8">
      <w:pPr>
        <w:pStyle w:val="ListParagraph"/>
        <w:numPr>
          <w:ilvl w:val="1"/>
          <w:numId w:val="4"/>
        </w:numPr>
        <w:tabs>
          <w:tab w:val="left" w:pos="1060"/>
        </w:tabs>
        <w:spacing w:before="10"/>
        <w:ind w:right="3018" w:firstLine="532"/>
        <w:rPr>
          <w:b/>
        </w:rPr>
      </w:pPr>
      <w:r>
        <w:rPr>
          <w:b/>
        </w:rPr>
        <w:t>Huksley qatı-</w:t>
      </w:r>
      <w:r>
        <w:t xml:space="preserve">bir </w:t>
      </w:r>
      <w:r>
        <w:rPr>
          <w:spacing w:val="-4"/>
        </w:rPr>
        <w:t xml:space="preserve">və </w:t>
      </w:r>
      <w:r>
        <w:rPr>
          <w:spacing w:val="-6"/>
        </w:rPr>
        <w:t xml:space="preserve">ya </w:t>
      </w:r>
      <w:r>
        <w:t xml:space="preserve">iki qatda yerləşən yastı hüceyrələr Daxili epitel yatağın </w:t>
      </w:r>
      <w:r>
        <w:rPr>
          <w:b/>
        </w:rPr>
        <w:t>kutikulası ( şək</w:t>
      </w:r>
      <w:r>
        <w:rPr>
          <w:b/>
          <w:spacing w:val="16"/>
        </w:rPr>
        <w:t xml:space="preserve"> </w:t>
      </w:r>
      <w:r>
        <w:rPr>
          <w:b/>
        </w:rPr>
        <w:t>17).</w:t>
      </w:r>
    </w:p>
    <w:p w:rsidR="00FA6F20" w:rsidRDefault="00FA6F20">
      <w:pPr>
        <w:sectPr w:rsidR="00FA6F20">
          <w:pgSz w:w="12240" w:h="15840"/>
          <w:pgMar w:top="1000" w:right="1220" w:bottom="280" w:left="1720" w:header="720" w:footer="720" w:gutter="0"/>
          <w:cols w:space="720"/>
        </w:sectPr>
      </w:pPr>
    </w:p>
    <w:p w:rsidR="00FA6F20" w:rsidRDefault="001359B8">
      <w:pPr>
        <w:pStyle w:val="BodyText"/>
        <w:ind w:left="3195"/>
        <w:rPr>
          <w:sz w:val="20"/>
        </w:rPr>
      </w:pPr>
      <w:r>
        <w:rPr>
          <w:noProof/>
          <w:sz w:val="20"/>
          <w:lang w:val="en-US"/>
        </w:rPr>
        <w:lastRenderedPageBreak/>
        <w:drawing>
          <wp:inline distT="0" distB="0" distL="0" distR="0">
            <wp:extent cx="2029823" cy="2679001"/>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1" cstate="print"/>
                    <a:stretch>
                      <a:fillRect/>
                    </a:stretch>
                  </pic:blipFill>
                  <pic:spPr>
                    <a:xfrm>
                      <a:off x="0" y="0"/>
                      <a:ext cx="2029823" cy="2679001"/>
                    </a:xfrm>
                    <a:prstGeom prst="rect">
                      <a:avLst/>
                    </a:prstGeom>
                  </pic:spPr>
                </pic:pic>
              </a:graphicData>
            </a:graphic>
          </wp:inline>
        </w:drawing>
      </w:r>
    </w:p>
    <w:p w:rsidR="00FA6F20" w:rsidRDefault="00FA6F20">
      <w:pPr>
        <w:pStyle w:val="BodyText"/>
        <w:rPr>
          <w:b/>
          <w:sz w:val="20"/>
        </w:rPr>
      </w:pPr>
    </w:p>
    <w:p w:rsidR="00FA6F20" w:rsidRDefault="00FA6F20">
      <w:pPr>
        <w:pStyle w:val="BodyText"/>
        <w:spacing w:before="8"/>
        <w:rPr>
          <w:b/>
          <w:sz w:val="19"/>
        </w:rPr>
      </w:pPr>
    </w:p>
    <w:p w:rsidR="00FA6F20" w:rsidRDefault="001359B8">
      <w:pPr>
        <w:pStyle w:val="Heading1"/>
      </w:pPr>
      <w:r>
        <w:t>Şək 17</w:t>
      </w:r>
    </w:p>
    <w:p w:rsidR="00FA6F20" w:rsidRDefault="001359B8">
      <w:pPr>
        <w:pStyle w:val="BodyText"/>
        <w:spacing w:before="189" w:line="247" w:lineRule="auto"/>
        <w:ind w:left="396" w:right="106" w:firstLine="532"/>
        <w:jc w:val="both"/>
      </w:pPr>
      <w:r>
        <w:t xml:space="preserve">Müəyyən dərəcədə insanın sağlamlığını öz quruluşunda </w:t>
      </w:r>
      <w:r>
        <w:rPr>
          <w:spacing w:val="-3"/>
        </w:rPr>
        <w:t xml:space="preserve">əks </w:t>
      </w:r>
      <w:r>
        <w:t xml:space="preserve">etdirən </w:t>
      </w:r>
      <w:r>
        <w:rPr>
          <w:b/>
          <w:i/>
        </w:rPr>
        <w:t>dırnaqlar</w:t>
      </w:r>
      <w:r>
        <w:t xml:space="preserve">ın forma, quruluş, uzanması </w:t>
      </w:r>
      <w:r>
        <w:rPr>
          <w:spacing w:val="-3"/>
        </w:rPr>
        <w:t xml:space="preserve">yaş </w:t>
      </w:r>
      <w:r>
        <w:rPr>
          <w:spacing w:val="-4"/>
        </w:rPr>
        <w:t xml:space="preserve">və </w:t>
      </w:r>
      <w:r>
        <w:t xml:space="preserve">cinslə əlaqədardır. Belə </w:t>
      </w:r>
      <w:r>
        <w:rPr>
          <w:spacing w:val="-3"/>
        </w:rPr>
        <w:t xml:space="preserve">ki, </w:t>
      </w:r>
      <w:r>
        <w:t xml:space="preserve">dırnaq lövhəsində ağ ləkələr, boylama  zolaqlar mədə-bağırsaq sisteminin xəstəlikləri haqqında məlumat verirsə, sancaq şək. li dırnaq falanqası forması anadangəlmə psixi pozğunluğun əlamətidir. Sıx kompakt sərt keratinləşmiş buynuz pulcuqlardan təşkil olan dırnaq lövhəsi epitel və birləşdirici toxumadan ibarət dırnaq yatağında yerləşib, </w:t>
      </w:r>
      <w:r>
        <w:rPr>
          <w:b/>
        </w:rPr>
        <w:t xml:space="preserve">kökü </w:t>
      </w:r>
      <w:r>
        <w:t xml:space="preserve">(dırnaq lövhəsinin arxa hissəsi), </w:t>
      </w:r>
      <w:r>
        <w:rPr>
          <w:b/>
        </w:rPr>
        <w:t xml:space="preserve">cismi </w:t>
      </w:r>
      <w:r>
        <w:t xml:space="preserve">(dırnaq lövhəsinin görünən hissəsi), </w:t>
      </w:r>
      <w:r>
        <w:rPr>
          <w:b/>
        </w:rPr>
        <w:t xml:space="preserve">kənarları </w:t>
      </w:r>
      <w:r>
        <w:rPr>
          <w:spacing w:val="-3"/>
        </w:rPr>
        <w:t xml:space="preserve">ayırd </w:t>
      </w:r>
      <w:r>
        <w:t xml:space="preserve">edilir. Kök hissə arxa dırnaq yarığına daxil olaraq üst hissəsi dırnaq büküşləri və </w:t>
      </w:r>
      <w:r>
        <w:rPr>
          <w:b/>
        </w:rPr>
        <w:t xml:space="preserve">eponychium </w:t>
      </w:r>
      <w:r>
        <w:t xml:space="preserve">adlanan yumşaq keratin tərkibli dırnaq dərisi ilə örtülür. Dırnaq yatağının daha qalın dırnağın kökü yerləşən hissəsi </w:t>
      </w:r>
      <w:r>
        <w:rPr>
          <w:b/>
        </w:rPr>
        <w:t xml:space="preserve">dırnaq matriksi </w:t>
      </w:r>
      <w:r>
        <w:t xml:space="preserve">adlanır. Bu nahiyə həm melanositlər, Langerhans və Merkel hüceyrələri, </w:t>
      </w:r>
      <w:r>
        <w:rPr>
          <w:spacing w:val="-3"/>
        </w:rPr>
        <w:t xml:space="preserve">həm </w:t>
      </w:r>
      <w:r>
        <w:t xml:space="preserve">də intensiv çoxalaraq differensiasiya edib buynuzlaşmaya uğrayan hüceyrələrlə zəngindir. Qan damarları ilə zəngin dırnaq matriksinin birləşdirici toxuması çoxlu məməciklərdən təşkil olunmuşdur. Əmələ gəlmiş buynuz pulcuqları buynuz lövhəsinə keçir və beləliklə dırnaq uzanır. </w:t>
      </w:r>
      <w:r>
        <w:rPr>
          <w:spacing w:val="-3"/>
        </w:rPr>
        <w:t xml:space="preserve">Qeyd </w:t>
      </w:r>
      <w:r>
        <w:t xml:space="preserve">edək ki, </w:t>
      </w:r>
      <w:r>
        <w:rPr>
          <w:spacing w:val="2"/>
        </w:rPr>
        <w:t xml:space="preserve">əl </w:t>
      </w:r>
      <w:r>
        <w:t xml:space="preserve">dırnaqlarının uzanması ayaq dırnaqlarından sürətli olub, həftə ərzində </w:t>
      </w:r>
      <w:r>
        <w:rPr>
          <w:spacing w:val="3"/>
        </w:rPr>
        <w:t xml:space="preserve">0, </w:t>
      </w:r>
      <w:r>
        <w:t xml:space="preserve">5mm olur. Epidermisin buynuz qatının törəməsi - </w:t>
      </w:r>
      <w:r>
        <w:rPr>
          <w:b/>
        </w:rPr>
        <w:t xml:space="preserve">hyponychium </w:t>
      </w:r>
      <w:r>
        <w:t xml:space="preserve">dırnaq lövhəsi altındakı sahədə yerləşib dırnağın sərbəst ucuna qədər davam edir. Dırnaq lövhəsi cisminin proksimal ucunda qalın buynuz qatlı </w:t>
      </w:r>
      <w:r>
        <w:rPr>
          <w:spacing w:val="2"/>
        </w:rPr>
        <w:t xml:space="preserve">ağ </w:t>
      </w:r>
      <w:r>
        <w:t xml:space="preserve">aypara </w:t>
      </w:r>
      <w:r>
        <w:rPr>
          <w:b/>
        </w:rPr>
        <w:t xml:space="preserve">lunula </w:t>
      </w:r>
      <w:r>
        <w:t>ən çox baş barmaqda</w:t>
      </w:r>
      <w:r>
        <w:rPr>
          <w:spacing w:val="3"/>
        </w:rPr>
        <w:t xml:space="preserve"> </w:t>
      </w:r>
      <w:r>
        <w:t>görünür.</w:t>
      </w:r>
    </w:p>
    <w:p w:rsidR="00FA6F20" w:rsidRDefault="001359B8">
      <w:pPr>
        <w:pStyle w:val="BodyText"/>
        <w:spacing w:before="169" w:line="244" w:lineRule="auto"/>
        <w:ind w:left="396" w:right="104" w:firstLine="52"/>
        <w:jc w:val="both"/>
        <w:rPr>
          <w:b/>
        </w:rPr>
      </w:pPr>
      <w:r>
        <w:rPr>
          <w:b/>
        </w:rPr>
        <w:t xml:space="preserve">İnnervasiyası. </w:t>
      </w:r>
      <w:r>
        <w:t xml:space="preserve">Dərinin bütün qatlarında hissi sinir uclarını əmələ gətirən əsasən mielinli sinir liflərindən ibarət dərialtı piy toxuması kələfindən ayrilan çoxsaylı sinir lifləri </w:t>
      </w:r>
      <w:r>
        <w:rPr>
          <w:spacing w:val="-3"/>
        </w:rPr>
        <w:t xml:space="preserve">həm </w:t>
      </w:r>
      <w:r>
        <w:t xml:space="preserve">tük </w:t>
      </w:r>
      <w:r>
        <w:rPr>
          <w:spacing w:val="-4"/>
        </w:rPr>
        <w:t xml:space="preserve">və </w:t>
      </w:r>
      <w:r>
        <w:t xml:space="preserve">dəri vəzilərinə, </w:t>
      </w:r>
      <w:r>
        <w:rPr>
          <w:spacing w:val="-3"/>
        </w:rPr>
        <w:t xml:space="preserve">həm </w:t>
      </w:r>
      <w:r>
        <w:rPr>
          <w:spacing w:val="3"/>
        </w:rPr>
        <w:t xml:space="preserve">də </w:t>
      </w:r>
      <w:r>
        <w:t xml:space="preserve">məməcikli qatdakı sinir kələflərinə başlanğıc verir. Epidermisdə yayılmış  sərbəst sinir ucları mexanoreseptorlar, termoreseptorlar, nosiseptiv ağrı  reseptorlarını  əmələ gətirir. Kapsullu mexanoreseptorlar </w:t>
      </w:r>
      <w:r>
        <w:rPr>
          <w:spacing w:val="-3"/>
        </w:rPr>
        <w:t xml:space="preserve">yalnız </w:t>
      </w:r>
      <w:r>
        <w:t xml:space="preserve">dərinin derma qatında rast gəlinir. Məməcikli qatda yerləşən armud </w:t>
      </w:r>
      <w:r>
        <w:rPr>
          <w:spacing w:val="-3"/>
        </w:rPr>
        <w:t xml:space="preserve">şək. li </w:t>
      </w:r>
      <w:r>
        <w:rPr>
          <w:b/>
        </w:rPr>
        <w:t xml:space="preserve">Meyssner cisimcikləri </w:t>
      </w:r>
      <w:r>
        <w:t xml:space="preserve">- kapsullu  mexanoreseptorlar  epidermisdə  olan kiçik deformasiyalara belə həssas olub, taktil stimulyasiyaya məruz nahiyələrdə  daha  çoxdur (ovuc və ayaqaltı, dodaq, xarici cinsiyyət üzvləri, döş giləsi ətrafı). Torlu qatda gərilməyə həssas </w:t>
      </w:r>
      <w:r>
        <w:rPr>
          <w:b/>
        </w:rPr>
        <w:t xml:space="preserve">Ruffini cisimciyi, </w:t>
      </w:r>
      <w:r>
        <w:t xml:space="preserve">soyuğa həssas reseptor </w:t>
      </w:r>
      <w:r>
        <w:rPr>
          <w:b/>
        </w:rPr>
        <w:t>Krauze kolbası</w:t>
      </w:r>
      <w:r>
        <w:t xml:space="preserve">, daha dərində Fater-Paçini cisimciyi - </w:t>
      </w:r>
      <w:r>
        <w:rPr>
          <w:spacing w:val="-3"/>
        </w:rPr>
        <w:t xml:space="preserve">təzyiq </w:t>
      </w:r>
      <w:r>
        <w:rPr>
          <w:spacing w:val="-4"/>
        </w:rPr>
        <w:t xml:space="preserve">və </w:t>
      </w:r>
      <w:r>
        <w:t xml:space="preserve">vibrasiyaya həssas baroreseptor yerləşir </w:t>
      </w:r>
      <w:r>
        <w:rPr>
          <w:b/>
        </w:rPr>
        <w:t xml:space="preserve">( </w:t>
      </w:r>
      <w:r>
        <w:rPr>
          <w:b/>
          <w:spacing w:val="-2"/>
        </w:rPr>
        <w:t>şək</w:t>
      </w:r>
      <w:r>
        <w:rPr>
          <w:b/>
          <w:spacing w:val="17"/>
        </w:rPr>
        <w:t xml:space="preserve"> </w:t>
      </w:r>
      <w:r>
        <w:rPr>
          <w:b/>
        </w:rPr>
        <w:t>18)</w:t>
      </w:r>
    </w:p>
    <w:p w:rsidR="00FA6F20" w:rsidRDefault="00FA6F20">
      <w:pPr>
        <w:spacing w:line="244" w:lineRule="auto"/>
        <w:jc w:val="both"/>
        <w:sectPr w:rsidR="00FA6F20">
          <w:pgSz w:w="12240" w:h="15840"/>
          <w:pgMar w:top="1320" w:right="1220" w:bottom="280" w:left="1720" w:header="720" w:footer="720" w:gutter="0"/>
          <w:cols w:space="720"/>
        </w:sectPr>
      </w:pPr>
    </w:p>
    <w:p w:rsidR="00FA6F20" w:rsidRDefault="001359B8">
      <w:pPr>
        <w:pStyle w:val="BodyText"/>
        <w:ind w:left="2662"/>
        <w:rPr>
          <w:sz w:val="20"/>
        </w:rPr>
      </w:pPr>
      <w:r>
        <w:rPr>
          <w:noProof/>
          <w:sz w:val="20"/>
          <w:lang w:val="en-US"/>
        </w:rPr>
        <w:lastRenderedPageBreak/>
        <w:drawing>
          <wp:inline distT="0" distB="0" distL="0" distR="0">
            <wp:extent cx="2704452" cy="2058066"/>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2" cstate="print"/>
                    <a:stretch>
                      <a:fillRect/>
                    </a:stretch>
                  </pic:blipFill>
                  <pic:spPr>
                    <a:xfrm>
                      <a:off x="0" y="0"/>
                      <a:ext cx="2704452" cy="2058066"/>
                    </a:xfrm>
                    <a:prstGeom prst="rect">
                      <a:avLst/>
                    </a:prstGeom>
                  </pic:spPr>
                </pic:pic>
              </a:graphicData>
            </a:graphic>
          </wp:inline>
        </w:drawing>
      </w:r>
    </w:p>
    <w:p w:rsidR="00FA6F20" w:rsidRDefault="00FA6F20">
      <w:pPr>
        <w:pStyle w:val="BodyText"/>
        <w:spacing w:before="5"/>
        <w:rPr>
          <w:b/>
          <w:sz w:val="6"/>
        </w:rPr>
      </w:pPr>
    </w:p>
    <w:p w:rsidR="00FA6F20" w:rsidRDefault="001359B8">
      <w:pPr>
        <w:pStyle w:val="Heading1"/>
        <w:spacing w:before="96"/>
      </w:pPr>
      <w:r>
        <w:t>Şək 18</w:t>
      </w:r>
    </w:p>
    <w:p w:rsidR="00FA6F20" w:rsidRDefault="001359B8">
      <w:pPr>
        <w:pStyle w:val="BodyText"/>
        <w:spacing w:before="193" w:line="244" w:lineRule="auto"/>
        <w:ind w:left="396" w:right="100" w:firstLine="532"/>
        <w:jc w:val="both"/>
      </w:pPr>
      <w:r>
        <w:rPr>
          <w:b/>
        </w:rPr>
        <w:t xml:space="preserve">Vaskulyarizasiyası. </w:t>
      </w:r>
      <w:r>
        <w:t xml:space="preserve">Dərinin birləşdirici toxuması qan </w:t>
      </w:r>
      <w:r>
        <w:rPr>
          <w:spacing w:val="-4"/>
        </w:rPr>
        <w:t xml:space="preserve">və </w:t>
      </w:r>
      <w:r>
        <w:t xml:space="preserve">limfa damarları ilə zəngindir. Dərini qidalandıran damarlar 2 əsas damar kələfi əmələ gətirir: dərin – hipodermis və derma sərhədində; səthi - məməcikli </w:t>
      </w:r>
      <w:r>
        <w:rPr>
          <w:spacing w:val="-4"/>
        </w:rPr>
        <w:t xml:space="preserve">və </w:t>
      </w:r>
      <w:r>
        <w:t xml:space="preserve">torlu qatın sərhədində. Dərin kələf arteriyaları tər və </w:t>
      </w:r>
      <w:r>
        <w:rPr>
          <w:spacing w:val="3"/>
        </w:rPr>
        <w:t>piy</w:t>
      </w:r>
      <w:r>
        <w:rPr>
          <w:spacing w:val="61"/>
        </w:rPr>
        <w:t xml:space="preserve"> </w:t>
      </w:r>
      <w:r>
        <w:t xml:space="preserve">vəzilərini, </w:t>
      </w:r>
      <w:r>
        <w:rPr>
          <w:spacing w:val="2"/>
        </w:rPr>
        <w:t xml:space="preserve">tük </w:t>
      </w:r>
      <w:r>
        <w:t xml:space="preserve">follikulunu qanla təchiz edir. Torlu qat iki kələf arasında yerləşmiş çoxsaylı arteriovenoz anastomozlarla zəngin olub, kapilyarlar azdır. Səthi kələf </w:t>
      </w:r>
      <w:r>
        <w:rPr>
          <w:spacing w:val="-3"/>
        </w:rPr>
        <w:t xml:space="preserve">isə </w:t>
      </w:r>
      <w:r>
        <w:t xml:space="preserve">daha kiçik arteriya </w:t>
      </w:r>
      <w:r>
        <w:rPr>
          <w:spacing w:val="-4"/>
        </w:rPr>
        <w:t xml:space="preserve">və </w:t>
      </w:r>
      <w:r>
        <w:t>arteriolaya malikdir. Məməcikaltı tor (səthi) şəbəkədən ayrılan qısa arterial şaxələr epidermisə döğru istiqamətlənib onun qidalanmasında və termotənzimdə iştirak</w:t>
      </w:r>
      <w:r>
        <w:rPr>
          <w:spacing w:val="23"/>
        </w:rPr>
        <w:t xml:space="preserve"> </w:t>
      </w:r>
      <w:r>
        <w:t>edir.</w:t>
      </w:r>
    </w:p>
    <w:p w:rsidR="00FA6F20" w:rsidRDefault="00FA6F20">
      <w:pPr>
        <w:pStyle w:val="BodyText"/>
        <w:spacing w:before="199" w:line="244" w:lineRule="auto"/>
        <w:ind w:left="396" w:right="198"/>
      </w:pPr>
    </w:p>
    <w:sectPr w:rsidR="00FA6F20">
      <w:pgSz w:w="12240" w:h="15840"/>
      <w:pgMar w:top="1000" w:right="12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mbria">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15C3C"/>
    <w:multiLevelType w:val="hybridMultilevel"/>
    <w:tmpl w:val="6EA426F8"/>
    <w:lvl w:ilvl="0" w:tplc="51022EC8">
      <w:start w:val="1"/>
      <w:numFmt w:val="decimal"/>
      <w:lvlText w:val="%1."/>
      <w:lvlJc w:val="left"/>
      <w:pPr>
        <w:ind w:left="1097" w:hanging="168"/>
        <w:jc w:val="left"/>
      </w:pPr>
      <w:rPr>
        <w:rFonts w:ascii="Times New Roman" w:eastAsia="Times New Roman" w:hAnsi="Times New Roman" w:cs="Times New Roman" w:hint="default"/>
        <w:spacing w:val="-3"/>
        <w:w w:val="102"/>
        <w:sz w:val="20"/>
        <w:szCs w:val="20"/>
        <w:lang w:val="az" w:eastAsia="en-US" w:bidi="ar-SA"/>
      </w:rPr>
    </w:lvl>
    <w:lvl w:ilvl="1" w:tplc="178234AC">
      <w:numFmt w:val="bullet"/>
      <w:lvlText w:val="•"/>
      <w:lvlJc w:val="left"/>
      <w:pPr>
        <w:ind w:left="1920" w:hanging="168"/>
      </w:pPr>
      <w:rPr>
        <w:rFonts w:hint="default"/>
        <w:lang w:val="az" w:eastAsia="en-US" w:bidi="ar-SA"/>
      </w:rPr>
    </w:lvl>
    <w:lvl w:ilvl="2" w:tplc="24D6A1DC">
      <w:numFmt w:val="bullet"/>
      <w:lvlText w:val="•"/>
      <w:lvlJc w:val="left"/>
      <w:pPr>
        <w:ind w:left="2740" w:hanging="168"/>
      </w:pPr>
      <w:rPr>
        <w:rFonts w:hint="default"/>
        <w:lang w:val="az" w:eastAsia="en-US" w:bidi="ar-SA"/>
      </w:rPr>
    </w:lvl>
    <w:lvl w:ilvl="3" w:tplc="E3FE3710">
      <w:numFmt w:val="bullet"/>
      <w:lvlText w:val="•"/>
      <w:lvlJc w:val="left"/>
      <w:pPr>
        <w:ind w:left="3560" w:hanging="168"/>
      </w:pPr>
      <w:rPr>
        <w:rFonts w:hint="default"/>
        <w:lang w:val="az" w:eastAsia="en-US" w:bidi="ar-SA"/>
      </w:rPr>
    </w:lvl>
    <w:lvl w:ilvl="4" w:tplc="CA1E9BF0">
      <w:numFmt w:val="bullet"/>
      <w:lvlText w:val="•"/>
      <w:lvlJc w:val="left"/>
      <w:pPr>
        <w:ind w:left="4380" w:hanging="168"/>
      </w:pPr>
      <w:rPr>
        <w:rFonts w:hint="default"/>
        <w:lang w:val="az" w:eastAsia="en-US" w:bidi="ar-SA"/>
      </w:rPr>
    </w:lvl>
    <w:lvl w:ilvl="5" w:tplc="C5168B10">
      <w:numFmt w:val="bullet"/>
      <w:lvlText w:val="•"/>
      <w:lvlJc w:val="left"/>
      <w:pPr>
        <w:ind w:left="5200" w:hanging="168"/>
      </w:pPr>
      <w:rPr>
        <w:rFonts w:hint="default"/>
        <w:lang w:val="az" w:eastAsia="en-US" w:bidi="ar-SA"/>
      </w:rPr>
    </w:lvl>
    <w:lvl w:ilvl="6" w:tplc="81B0AFC8">
      <w:numFmt w:val="bullet"/>
      <w:lvlText w:val="•"/>
      <w:lvlJc w:val="left"/>
      <w:pPr>
        <w:ind w:left="6020" w:hanging="168"/>
      </w:pPr>
      <w:rPr>
        <w:rFonts w:hint="default"/>
        <w:lang w:val="az" w:eastAsia="en-US" w:bidi="ar-SA"/>
      </w:rPr>
    </w:lvl>
    <w:lvl w:ilvl="7" w:tplc="FD704A1C">
      <w:numFmt w:val="bullet"/>
      <w:lvlText w:val="•"/>
      <w:lvlJc w:val="left"/>
      <w:pPr>
        <w:ind w:left="6840" w:hanging="168"/>
      </w:pPr>
      <w:rPr>
        <w:rFonts w:hint="default"/>
        <w:lang w:val="az" w:eastAsia="en-US" w:bidi="ar-SA"/>
      </w:rPr>
    </w:lvl>
    <w:lvl w:ilvl="8" w:tplc="ABEABD94">
      <w:numFmt w:val="bullet"/>
      <w:lvlText w:val="•"/>
      <w:lvlJc w:val="left"/>
      <w:pPr>
        <w:ind w:left="7660" w:hanging="168"/>
      </w:pPr>
      <w:rPr>
        <w:rFonts w:hint="default"/>
        <w:lang w:val="az" w:eastAsia="en-US" w:bidi="ar-SA"/>
      </w:rPr>
    </w:lvl>
  </w:abstractNum>
  <w:abstractNum w:abstractNumId="1" w15:restartNumberingAfterBreak="0">
    <w:nsid w:val="1995276D"/>
    <w:multiLevelType w:val="hybridMultilevel"/>
    <w:tmpl w:val="8466D0F2"/>
    <w:lvl w:ilvl="0" w:tplc="6C3A4FA6">
      <w:numFmt w:val="bullet"/>
      <w:lvlText w:val="o"/>
      <w:lvlJc w:val="left"/>
      <w:pPr>
        <w:ind w:left="1059" w:hanging="327"/>
      </w:pPr>
      <w:rPr>
        <w:rFonts w:ascii="Courier New" w:eastAsia="Courier New" w:hAnsi="Courier New" w:cs="Courier New" w:hint="default"/>
        <w:w w:val="102"/>
        <w:sz w:val="22"/>
        <w:szCs w:val="22"/>
        <w:lang w:val="az" w:eastAsia="en-US" w:bidi="ar-SA"/>
      </w:rPr>
    </w:lvl>
    <w:lvl w:ilvl="1" w:tplc="EFC60DE6">
      <w:numFmt w:val="bullet"/>
      <w:lvlText w:val=""/>
      <w:lvlJc w:val="left"/>
      <w:pPr>
        <w:ind w:left="396" w:hanging="264"/>
      </w:pPr>
      <w:rPr>
        <w:rFonts w:ascii="Symbol" w:eastAsia="Symbol" w:hAnsi="Symbol" w:cs="Symbol" w:hint="default"/>
        <w:w w:val="102"/>
        <w:sz w:val="22"/>
        <w:szCs w:val="22"/>
        <w:lang w:val="az" w:eastAsia="en-US" w:bidi="ar-SA"/>
      </w:rPr>
    </w:lvl>
    <w:lvl w:ilvl="2" w:tplc="837A6386">
      <w:numFmt w:val="bullet"/>
      <w:lvlText w:val="•"/>
      <w:lvlJc w:val="left"/>
      <w:pPr>
        <w:ind w:left="1975" w:hanging="264"/>
      </w:pPr>
      <w:rPr>
        <w:rFonts w:hint="default"/>
        <w:lang w:val="az" w:eastAsia="en-US" w:bidi="ar-SA"/>
      </w:rPr>
    </w:lvl>
    <w:lvl w:ilvl="3" w:tplc="612C31F0">
      <w:numFmt w:val="bullet"/>
      <w:lvlText w:val="•"/>
      <w:lvlJc w:val="left"/>
      <w:pPr>
        <w:ind w:left="2891" w:hanging="264"/>
      </w:pPr>
      <w:rPr>
        <w:rFonts w:hint="default"/>
        <w:lang w:val="az" w:eastAsia="en-US" w:bidi="ar-SA"/>
      </w:rPr>
    </w:lvl>
    <w:lvl w:ilvl="4" w:tplc="558C7678">
      <w:numFmt w:val="bullet"/>
      <w:lvlText w:val="•"/>
      <w:lvlJc w:val="left"/>
      <w:pPr>
        <w:ind w:left="3806" w:hanging="264"/>
      </w:pPr>
      <w:rPr>
        <w:rFonts w:hint="default"/>
        <w:lang w:val="az" w:eastAsia="en-US" w:bidi="ar-SA"/>
      </w:rPr>
    </w:lvl>
    <w:lvl w:ilvl="5" w:tplc="6FA0EEA0">
      <w:numFmt w:val="bullet"/>
      <w:lvlText w:val="•"/>
      <w:lvlJc w:val="left"/>
      <w:pPr>
        <w:ind w:left="4722" w:hanging="264"/>
      </w:pPr>
      <w:rPr>
        <w:rFonts w:hint="default"/>
        <w:lang w:val="az" w:eastAsia="en-US" w:bidi="ar-SA"/>
      </w:rPr>
    </w:lvl>
    <w:lvl w:ilvl="6" w:tplc="28AA8818">
      <w:numFmt w:val="bullet"/>
      <w:lvlText w:val="•"/>
      <w:lvlJc w:val="left"/>
      <w:pPr>
        <w:ind w:left="5637" w:hanging="264"/>
      </w:pPr>
      <w:rPr>
        <w:rFonts w:hint="default"/>
        <w:lang w:val="az" w:eastAsia="en-US" w:bidi="ar-SA"/>
      </w:rPr>
    </w:lvl>
    <w:lvl w:ilvl="7" w:tplc="9DA44BBA">
      <w:numFmt w:val="bullet"/>
      <w:lvlText w:val="•"/>
      <w:lvlJc w:val="left"/>
      <w:pPr>
        <w:ind w:left="6553" w:hanging="264"/>
      </w:pPr>
      <w:rPr>
        <w:rFonts w:hint="default"/>
        <w:lang w:val="az" w:eastAsia="en-US" w:bidi="ar-SA"/>
      </w:rPr>
    </w:lvl>
    <w:lvl w:ilvl="8" w:tplc="9CD07A7C">
      <w:numFmt w:val="bullet"/>
      <w:lvlText w:val="•"/>
      <w:lvlJc w:val="left"/>
      <w:pPr>
        <w:ind w:left="7468" w:hanging="264"/>
      </w:pPr>
      <w:rPr>
        <w:rFonts w:hint="default"/>
        <w:lang w:val="az" w:eastAsia="en-US" w:bidi="ar-SA"/>
      </w:rPr>
    </w:lvl>
  </w:abstractNum>
  <w:abstractNum w:abstractNumId="2" w15:restartNumberingAfterBreak="0">
    <w:nsid w:val="45F16208"/>
    <w:multiLevelType w:val="hybridMultilevel"/>
    <w:tmpl w:val="456EE714"/>
    <w:lvl w:ilvl="0" w:tplc="8A50A31C">
      <w:start w:val="1"/>
      <w:numFmt w:val="decimal"/>
      <w:lvlText w:val="%1."/>
      <w:lvlJc w:val="left"/>
      <w:pPr>
        <w:ind w:left="396" w:hanging="264"/>
        <w:jc w:val="left"/>
      </w:pPr>
      <w:rPr>
        <w:rFonts w:ascii="Times New Roman" w:eastAsia="Times New Roman" w:hAnsi="Times New Roman" w:cs="Times New Roman" w:hint="default"/>
        <w:spacing w:val="-3"/>
        <w:w w:val="102"/>
        <w:sz w:val="22"/>
        <w:szCs w:val="22"/>
        <w:lang w:val="az" w:eastAsia="en-US" w:bidi="ar-SA"/>
      </w:rPr>
    </w:lvl>
    <w:lvl w:ilvl="1" w:tplc="09B23826">
      <w:numFmt w:val="bullet"/>
      <w:lvlText w:val="•"/>
      <w:lvlJc w:val="left"/>
      <w:pPr>
        <w:ind w:left="1290" w:hanging="264"/>
      </w:pPr>
      <w:rPr>
        <w:rFonts w:hint="default"/>
        <w:lang w:val="az" w:eastAsia="en-US" w:bidi="ar-SA"/>
      </w:rPr>
    </w:lvl>
    <w:lvl w:ilvl="2" w:tplc="6EC87CAE">
      <w:numFmt w:val="bullet"/>
      <w:lvlText w:val="•"/>
      <w:lvlJc w:val="left"/>
      <w:pPr>
        <w:ind w:left="2180" w:hanging="264"/>
      </w:pPr>
      <w:rPr>
        <w:rFonts w:hint="default"/>
        <w:lang w:val="az" w:eastAsia="en-US" w:bidi="ar-SA"/>
      </w:rPr>
    </w:lvl>
    <w:lvl w:ilvl="3" w:tplc="B820163C">
      <w:numFmt w:val="bullet"/>
      <w:lvlText w:val="•"/>
      <w:lvlJc w:val="left"/>
      <w:pPr>
        <w:ind w:left="3070" w:hanging="264"/>
      </w:pPr>
      <w:rPr>
        <w:rFonts w:hint="default"/>
        <w:lang w:val="az" w:eastAsia="en-US" w:bidi="ar-SA"/>
      </w:rPr>
    </w:lvl>
    <w:lvl w:ilvl="4" w:tplc="4426DE88">
      <w:numFmt w:val="bullet"/>
      <w:lvlText w:val="•"/>
      <w:lvlJc w:val="left"/>
      <w:pPr>
        <w:ind w:left="3960" w:hanging="264"/>
      </w:pPr>
      <w:rPr>
        <w:rFonts w:hint="default"/>
        <w:lang w:val="az" w:eastAsia="en-US" w:bidi="ar-SA"/>
      </w:rPr>
    </w:lvl>
    <w:lvl w:ilvl="5" w:tplc="A24E24BA">
      <w:numFmt w:val="bullet"/>
      <w:lvlText w:val="•"/>
      <w:lvlJc w:val="left"/>
      <w:pPr>
        <w:ind w:left="4850" w:hanging="264"/>
      </w:pPr>
      <w:rPr>
        <w:rFonts w:hint="default"/>
        <w:lang w:val="az" w:eastAsia="en-US" w:bidi="ar-SA"/>
      </w:rPr>
    </w:lvl>
    <w:lvl w:ilvl="6" w:tplc="4B709DC8">
      <w:numFmt w:val="bullet"/>
      <w:lvlText w:val="•"/>
      <w:lvlJc w:val="left"/>
      <w:pPr>
        <w:ind w:left="5740" w:hanging="264"/>
      </w:pPr>
      <w:rPr>
        <w:rFonts w:hint="default"/>
        <w:lang w:val="az" w:eastAsia="en-US" w:bidi="ar-SA"/>
      </w:rPr>
    </w:lvl>
    <w:lvl w:ilvl="7" w:tplc="9D88DB7E">
      <w:numFmt w:val="bullet"/>
      <w:lvlText w:val="•"/>
      <w:lvlJc w:val="left"/>
      <w:pPr>
        <w:ind w:left="6630" w:hanging="264"/>
      </w:pPr>
      <w:rPr>
        <w:rFonts w:hint="default"/>
        <w:lang w:val="az" w:eastAsia="en-US" w:bidi="ar-SA"/>
      </w:rPr>
    </w:lvl>
    <w:lvl w:ilvl="8" w:tplc="FCC84DB8">
      <w:numFmt w:val="bullet"/>
      <w:lvlText w:val="•"/>
      <w:lvlJc w:val="left"/>
      <w:pPr>
        <w:ind w:left="7520" w:hanging="264"/>
      </w:pPr>
      <w:rPr>
        <w:rFonts w:hint="default"/>
        <w:lang w:val="az" w:eastAsia="en-US" w:bidi="ar-SA"/>
      </w:rPr>
    </w:lvl>
  </w:abstractNum>
  <w:abstractNum w:abstractNumId="3" w15:restartNumberingAfterBreak="0">
    <w:nsid w:val="6FDA4908"/>
    <w:multiLevelType w:val="hybridMultilevel"/>
    <w:tmpl w:val="D786DA84"/>
    <w:lvl w:ilvl="0" w:tplc="765E6A48">
      <w:start w:val="1"/>
      <w:numFmt w:val="decimal"/>
      <w:lvlText w:val="%1."/>
      <w:lvlJc w:val="left"/>
      <w:pPr>
        <w:ind w:left="1193" w:hanging="264"/>
        <w:jc w:val="left"/>
      </w:pPr>
      <w:rPr>
        <w:rFonts w:ascii="Times New Roman" w:eastAsia="Times New Roman" w:hAnsi="Times New Roman" w:cs="Times New Roman" w:hint="default"/>
        <w:spacing w:val="-3"/>
        <w:w w:val="102"/>
        <w:sz w:val="22"/>
        <w:szCs w:val="22"/>
        <w:lang w:val="az" w:eastAsia="en-US" w:bidi="ar-SA"/>
      </w:rPr>
    </w:lvl>
    <w:lvl w:ilvl="1" w:tplc="B91859DE">
      <w:numFmt w:val="bullet"/>
      <w:lvlText w:val="•"/>
      <w:lvlJc w:val="left"/>
      <w:pPr>
        <w:ind w:left="2010" w:hanging="264"/>
      </w:pPr>
      <w:rPr>
        <w:rFonts w:hint="default"/>
        <w:lang w:val="az" w:eastAsia="en-US" w:bidi="ar-SA"/>
      </w:rPr>
    </w:lvl>
    <w:lvl w:ilvl="2" w:tplc="F940A75E">
      <w:numFmt w:val="bullet"/>
      <w:lvlText w:val="•"/>
      <w:lvlJc w:val="left"/>
      <w:pPr>
        <w:ind w:left="2820" w:hanging="264"/>
      </w:pPr>
      <w:rPr>
        <w:rFonts w:hint="default"/>
        <w:lang w:val="az" w:eastAsia="en-US" w:bidi="ar-SA"/>
      </w:rPr>
    </w:lvl>
    <w:lvl w:ilvl="3" w:tplc="557AA278">
      <w:numFmt w:val="bullet"/>
      <w:lvlText w:val="•"/>
      <w:lvlJc w:val="left"/>
      <w:pPr>
        <w:ind w:left="3630" w:hanging="264"/>
      </w:pPr>
      <w:rPr>
        <w:rFonts w:hint="default"/>
        <w:lang w:val="az" w:eastAsia="en-US" w:bidi="ar-SA"/>
      </w:rPr>
    </w:lvl>
    <w:lvl w:ilvl="4" w:tplc="4ED26336">
      <w:numFmt w:val="bullet"/>
      <w:lvlText w:val="•"/>
      <w:lvlJc w:val="left"/>
      <w:pPr>
        <w:ind w:left="4440" w:hanging="264"/>
      </w:pPr>
      <w:rPr>
        <w:rFonts w:hint="default"/>
        <w:lang w:val="az" w:eastAsia="en-US" w:bidi="ar-SA"/>
      </w:rPr>
    </w:lvl>
    <w:lvl w:ilvl="5" w:tplc="6964918E">
      <w:numFmt w:val="bullet"/>
      <w:lvlText w:val="•"/>
      <w:lvlJc w:val="left"/>
      <w:pPr>
        <w:ind w:left="5250" w:hanging="264"/>
      </w:pPr>
      <w:rPr>
        <w:rFonts w:hint="default"/>
        <w:lang w:val="az" w:eastAsia="en-US" w:bidi="ar-SA"/>
      </w:rPr>
    </w:lvl>
    <w:lvl w:ilvl="6" w:tplc="761EC3C6">
      <w:numFmt w:val="bullet"/>
      <w:lvlText w:val="•"/>
      <w:lvlJc w:val="left"/>
      <w:pPr>
        <w:ind w:left="6060" w:hanging="264"/>
      </w:pPr>
      <w:rPr>
        <w:rFonts w:hint="default"/>
        <w:lang w:val="az" w:eastAsia="en-US" w:bidi="ar-SA"/>
      </w:rPr>
    </w:lvl>
    <w:lvl w:ilvl="7" w:tplc="1B4A6028">
      <w:numFmt w:val="bullet"/>
      <w:lvlText w:val="•"/>
      <w:lvlJc w:val="left"/>
      <w:pPr>
        <w:ind w:left="6870" w:hanging="264"/>
      </w:pPr>
      <w:rPr>
        <w:rFonts w:hint="default"/>
        <w:lang w:val="az" w:eastAsia="en-US" w:bidi="ar-SA"/>
      </w:rPr>
    </w:lvl>
    <w:lvl w:ilvl="8" w:tplc="7376FE02">
      <w:numFmt w:val="bullet"/>
      <w:lvlText w:val="•"/>
      <w:lvlJc w:val="left"/>
      <w:pPr>
        <w:ind w:left="7680" w:hanging="264"/>
      </w:pPr>
      <w:rPr>
        <w:rFonts w:hint="default"/>
        <w:lang w:val="az"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FA6F20"/>
    <w:rsid w:val="001359B8"/>
    <w:rsid w:val="00AF2402"/>
    <w:rsid w:val="00FA6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4DF9D"/>
  <w15:docId w15:val="{C0031011-B47E-4D9F-A8CB-789490E80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az"/>
    </w:rPr>
  </w:style>
  <w:style w:type="paragraph" w:styleId="Heading1">
    <w:name w:val="heading 1"/>
    <w:basedOn w:val="Normal"/>
    <w:uiPriority w:val="1"/>
    <w:qFormat/>
    <w:pPr>
      <w:ind w:left="2447" w:right="2163"/>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190"/>
      <w:ind w:left="1582"/>
    </w:pPr>
    <w:rPr>
      <w:b/>
      <w:bCs/>
      <w:i/>
      <w:sz w:val="26"/>
      <w:szCs w:val="26"/>
    </w:rPr>
  </w:style>
  <w:style w:type="paragraph" w:styleId="ListParagraph">
    <w:name w:val="List Paragraph"/>
    <w:basedOn w:val="Normal"/>
    <w:uiPriority w:val="1"/>
    <w:qFormat/>
    <w:pPr>
      <w:spacing w:before="4"/>
      <w:ind w:left="1193" w:hanging="26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5028</Words>
  <Characters>28662</Characters>
  <Application>Microsoft Office Word</Application>
  <DocSecurity>0</DocSecurity>
  <Lines>238</Lines>
  <Paragraphs>67</Paragraphs>
  <ScaleCrop>false</ScaleCrop>
  <Company/>
  <LinksUpToDate>false</LinksUpToDate>
  <CharactersWithSpaces>33623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mühazirə_5</dc:title>
  <cp:lastModifiedBy>Home</cp:lastModifiedBy>
  <cp:revision>3</cp:revision>
  <dcterms:created xsi:type="dcterms:W3CDTF">2021-04-25T14:17:00Z</dcterms:created>
  <dcterms:modified xsi:type="dcterms:W3CDTF">2021-03-30T05:19:00Z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2018-05-15T00:00:00Z</vt:filetime>
  </property>
  <property fmtid="{D5CDD505-2E9C-101B-9397-08002B2CF9AE}" pid="3" name="LastSaved">
    <vt:filetime>2021-04-25T00:00:00Z</vt:filetime>
  </property>
</Properties>
</file>